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24C5A" w:rsidRPr="00F841D3" w:rsidRDefault="00024C5A" w:rsidP="00024C5A">
      <w:pPr>
        <w:ind w:left="360"/>
        <w:jc w:val="center"/>
        <w:rPr>
          <w:rFonts w:ascii="Arial" w:eastAsia="Calibri" w:hAnsi="Arial"/>
          <w:color w:val="FF0000"/>
          <w:sz w:val="28"/>
          <w:szCs w:val="22"/>
          <w:lang w:eastAsia="en-US"/>
        </w:rPr>
      </w:pPr>
      <w:r w:rsidRPr="00F841D3">
        <w:rPr>
          <w:rFonts w:ascii="Arial" w:eastAsia="Calibri" w:hAnsi="Arial"/>
          <w:color w:val="FF0000"/>
          <w:sz w:val="28"/>
          <w:szCs w:val="22"/>
          <w:lang w:eastAsia="en-US"/>
        </w:rPr>
        <w:t>Wykonanie robót remontowych związanych z utworzeniem nowych miejsc w Przedszkolu nr 227 ul. Świętosławska 3 oraz w Przedszkolu nr 250 ul. Kinowa 10a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024C5A">
        <w:rPr>
          <w:rFonts w:ascii="Arial" w:hAnsi="Arial" w:cs="Arial"/>
          <w:sz w:val="20"/>
          <w:szCs w:val="20"/>
        </w:rPr>
        <w:t>8</w:t>
      </w:r>
      <w:bookmarkStart w:id="0" w:name="_GoBack"/>
      <w:bookmarkEnd w:id="0"/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24C5A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B01CB">
      <w:rPr>
        <w:rFonts w:ascii="Tahoma" w:hAnsi="Tahoma" w:cs="Tahoma"/>
        <w:b/>
        <w:sz w:val="18"/>
        <w:szCs w:val="18"/>
      </w:rPr>
      <w:t>1</w:t>
    </w:r>
    <w:r w:rsidR="00024C5A">
      <w:rPr>
        <w:rFonts w:ascii="Tahoma" w:hAnsi="Tahoma" w:cs="Tahoma"/>
        <w:b/>
        <w:sz w:val="18"/>
        <w:szCs w:val="18"/>
      </w:rPr>
      <w:t>13</w:t>
    </w:r>
    <w:r w:rsidRPr="004045DE">
      <w:rPr>
        <w:rFonts w:ascii="Tahoma" w:hAnsi="Tahoma" w:cs="Tahoma"/>
        <w:b/>
        <w:sz w:val="18"/>
        <w:szCs w:val="18"/>
      </w:rP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83711C"/>
    <w:rsid w:val="008E53A6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8593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40FC0-91B5-4DE8-9157-F5CB6265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2016-09-21T07:10:00Z</cp:lastPrinted>
  <dcterms:created xsi:type="dcterms:W3CDTF">2016-09-02T12:46:00Z</dcterms:created>
  <dcterms:modified xsi:type="dcterms:W3CDTF">2016-10-24T08:22:00Z</dcterms:modified>
</cp:coreProperties>
</file>