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F84" w:rsidRPr="00841C4A" w:rsidRDefault="00C20F84" w:rsidP="00C20F84">
      <w:pPr>
        <w:pStyle w:val="Tekstpodstawowy"/>
        <w:spacing w:line="360" w:lineRule="auto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 w:val="32"/>
          <w:szCs w:val="32"/>
        </w:rPr>
      </w:pPr>
      <w:r w:rsidRPr="00841C4A">
        <w:rPr>
          <w:b/>
          <w:bCs/>
          <w:sz w:val="32"/>
          <w:szCs w:val="32"/>
        </w:rPr>
        <w:t>URZĄD MIASTA STOŁECZNEGO WARSZAWY</w:t>
      </w: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 w:val="32"/>
          <w:szCs w:val="32"/>
        </w:rPr>
      </w:pPr>
      <w:r w:rsidRPr="00841C4A">
        <w:rPr>
          <w:b/>
          <w:bCs/>
          <w:sz w:val="32"/>
          <w:szCs w:val="32"/>
        </w:rPr>
        <w:t>DZIELNICA PRAGA POŁUDNIE</w:t>
      </w:r>
    </w:p>
    <w:p w:rsidR="00C20F84" w:rsidRPr="00841C4A" w:rsidRDefault="00C20F84" w:rsidP="00C20F84">
      <w:pPr>
        <w:pStyle w:val="Tekstpodstawowy"/>
        <w:spacing w:line="360" w:lineRule="auto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Nagwek2"/>
        <w:tabs>
          <w:tab w:val="left" w:pos="0"/>
        </w:tabs>
        <w:rPr>
          <w:rFonts w:ascii="Arial" w:hAnsi="Arial" w:cs="Arial"/>
          <w:b/>
          <w:u w:val="single"/>
        </w:rPr>
      </w:pPr>
      <w:r w:rsidRPr="00841C4A">
        <w:rPr>
          <w:rFonts w:ascii="Arial" w:hAnsi="Arial" w:cs="Arial"/>
          <w:b/>
          <w:szCs w:val="28"/>
          <w:u w:val="single"/>
        </w:rPr>
        <w:t>Remont</w:t>
      </w:r>
      <w:r w:rsidRPr="00841C4A">
        <w:rPr>
          <w:rFonts w:ascii="Arial" w:hAnsi="Arial" w:cs="Arial"/>
          <w:b/>
          <w:u w:val="single"/>
        </w:rPr>
        <w:t xml:space="preserve"> ogrodzenia </w:t>
      </w:r>
    </w:p>
    <w:p w:rsidR="00C20F84" w:rsidRPr="00841C4A" w:rsidRDefault="00C20F84" w:rsidP="00C20F84"/>
    <w:p w:rsidR="00C20F84" w:rsidRPr="00841C4A" w:rsidRDefault="00C20F84" w:rsidP="00C20F84">
      <w:pPr>
        <w:pStyle w:val="Nagwek2"/>
        <w:tabs>
          <w:tab w:val="left" w:pos="0"/>
        </w:tabs>
        <w:rPr>
          <w:rFonts w:ascii="Arial" w:hAnsi="Arial" w:cs="Arial"/>
          <w:b/>
          <w:szCs w:val="28"/>
          <w:u w:val="single"/>
        </w:rPr>
      </w:pPr>
      <w:r w:rsidRPr="00841C4A">
        <w:rPr>
          <w:rFonts w:ascii="Arial" w:hAnsi="Arial" w:cs="Arial"/>
          <w:b/>
          <w:bCs/>
          <w:szCs w:val="28"/>
          <w:u w:val="single"/>
        </w:rPr>
        <w:t xml:space="preserve">w Zespole </w:t>
      </w:r>
      <w:r w:rsidRPr="00841C4A">
        <w:rPr>
          <w:rFonts w:ascii="Arial" w:hAnsi="Arial" w:cs="Arial"/>
          <w:b/>
          <w:szCs w:val="28"/>
          <w:u w:val="single"/>
        </w:rPr>
        <w:t xml:space="preserve">Szkół Spożywczo - Gastronomicznych </w:t>
      </w:r>
    </w:p>
    <w:p w:rsidR="00C20F84" w:rsidRPr="00841C4A" w:rsidRDefault="00C20F84" w:rsidP="00C20F84">
      <w:pPr>
        <w:pStyle w:val="Nagwek2"/>
        <w:tabs>
          <w:tab w:val="left" w:pos="0"/>
        </w:tabs>
        <w:rPr>
          <w:rFonts w:ascii="Arial" w:hAnsi="Arial" w:cs="Arial"/>
          <w:b/>
          <w:szCs w:val="28"/>
          <w:u w:val="single"/>
        </w:rPr>
      </w:pPr>
      <w:r w:rsidRPr="00841C4A">
        <w:rPr>
          <w:rFonts w:ascii="Arial" w:hAnsi="Arial" w:cs="Arial"/>
          <w:b/>
          <w:szCs w:val="28"/>
          <w:u w:val="single"/>
        </w:rPr>
        <w:t>przy ul. Komorskiej 17/23 w Warszawie</w:t>
      </w:r>
    </w:p>
    <w:p w:rsidR="00C20F84" w:rsidRPr="00841C4A" w:rsidRDefault="00C20F84" w:rsidP="00C20F84">
      <w:pPr>
        <w:pStyle w:val="Nagwek2"/>
        <w:tabs>
          <w:tab w:val="left" w:pos="0"/>
        </w:tabs>
        <w:rPr>
          <w:rFonts w:ascii="Arial" w:hAnsi="Arial" w:cs="Arial"/>
          <w:b/>
          <w:szCs w:val="28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Cs w:val="32"/>
        </w:rPr>
      </w:pPr>
      <w:r w:rsidRPr="00841C4A">
        <w:rPr>
          <w:b/>
          <w:bCs/>
          <w:szCs w:val="32"/>
        </w:rPr>
        <w:t>SZCZEGÓŁOWE  SPECYFIKACJE  TECHNICZNE</w:t>
      </w: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bCs/>
          <w:szCs w:val="32"/>
        </w:rPr>
      </w:pPr>
      <w:r w:rsidRPr="00841C4A">
        <w:rPr>
          <w:b/>
          <w:bCs/>
          <w:szCs w:val="32"/>
        </w:rPr>
        <w:t>WYKONANIA I OBIORU ROBÓT BUDOWLANYCH</w:t>
      </w: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sz w:val="3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jc w:val="center"/>
        <w:rPr>
          <w:b/>
          <w:szCs w:val="28"/>
        </w:rPr>
        <w:sectPr w:rsidR="00C20F84" w:rsidRPr="00841C4A">
          <w:footerReference w:type="default" r:id="rId5"/>
          <w:footnotePr>
            <w:pos w:val="beneathText"/>
          </w:footnotePr>
          <w:pgSz w:w="11905" w:h="16837"/>
          <w:pgMar w:top="1134" w:right="851" w:bottom="1418" w:left="1418" w:header="708" w:footer="708" w:gutter="0"/>
          <w:cols w:space="708"/>
          <w:docGrid w:linePitch="360"/>
        </w:sectPr>
      </w:pPr>
      <w:r w:rsidRPr="00841C4A">
        <w:rPr>
          <w:b/>
          <w:szCs w:val="28"/>
        </w:rPr>
        <w:t>Warszawa, październik 2016</w:t>
      </w:r>
    </w:p>
    <w:p w:rsidR="00C20F84" w:rsidRPr="00841C4A" w:rsidRDefault="00C20F84" w:rsidP="00C20F84">
      <w:pPr>
        <w:pStyle w:val="Tekstpodstawowy"/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41C4A">
        <w:rPr>
          <w:rFonts w:ascii="Times New Roman" w:hAnsi="Times New Roman" w:cs="Times New Roman"/>
          <w:b/>
          <w:bCs/>
          <w:sz w:val="32"/>
          <w:szCs w:val="32"/>
        </w:rPr>
        <w:lastRenderedPageBreak/>
        <w:t>WYMAGANIA OGÓLNE</w:t>
      </w:r>
    </w:p>
    <w:p w:rsidR="00C20F84" w:rsidRPr="00841C4A" w:rsidRDefault="00C20F84" w:rsidP="00C20F84">
      <w:pPr>
        <w:pStyle w:val="Tekstpodstawowy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41C4A">
        <w:rPr>
          <w:rFonts w:ascii="Times New Roman" w:hAnsi="Times New Roman" w:cs="Times New Roman"/>
          <w:b/>
          <w:sz w:val="28"/>
          <w:szCs w:val="28"/>
        </w:rPr>
        <w:t>Wstęp</w:t>
      </w:r>
    </w:p>
    <w:p w:rsidR="00C20F84" w:rsidRPr="00841C4A" w:rsidRDefault="00C20F84" w:rsidP="00C20F84">
      <w:pPr>
        <w:pStyle w:val="Tekstpodstawowy"/>
        <w:widowControl/>
        <w:tabs>
          <w:tab w:val="left" w:pos="900"/>
        </w:tabs>
        <w:autoSpaceDE/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1.1. Przedmiot specyfikacji technicznej </w:t>
      </w:r>
    </w:p>
    <w:p w:rsidR="00C20F84" w:rsidRPr="00841C4A" w:rsidRDefault="00C20F84" w:rsidP="00C20F84">
      <w:pPr>
        <w:pStyle w:val="Nagwek2"/>
        <w:numPr>
          <w:ilvl w:val="0"/>
          <w:numId w:val="0"/>
        </w:numPr>
        <w:spacing w:line="360" w:lineRule="auto"/>
        <w:jc w:val="left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1.1.1. Specyfikacja techniczna (ST) </w:t>
      </w:r>
      <w:r w:rsidRPr="00841C4A">
        <w:rPr>
          <w:i/>
          <w:iCs/>
          <w:sz w:val="22"/>
          <w:szCs w:val="22"/>
        </w:rPr>
        <w:t xml:space="preserve">wymagania ogólne </w:t>
      </w:r>
      <w:r w:rsidRPr="00841C4A">
        <w:rPr>
          <w:sz w:val="22"/>
          <w:szCs w:val="22"/>
        </w:rPr>
        <w:t xml:space="preserve">odnosi się do wspólnych wymagań dotyczących </w:t>
      </w:r>
    </w:p>
    <w:p w:rsidR="00C20F84" w:rsidRPr="00841C4A" w:rsidRDefault="00C20F84" w:rsidP="00C20F84">
      <w:pPr>
        <w:pStyle w:val="Nagwek2"/>
        <w:numPr>
          <w:ilvl w:val="0"/>
          <w:numId w:val="0"/>
        </w:numPr>
        <w:spacing w:line="360" w:lineRule="auto"/>
        <w:jc w:val="left"/>
        <w:rPr>
          <w:bCs/>
          <w:sz w:val="22"/>
          <w:szCs w:val="22"/>
        </w:rPr>
      </w:pPr>
      <w:r w:rsidRPr="00841C4A">
        <w:rPr>
          <w:sz w:val="22"/>
          <w:szCs w:val="22"/>
        </w:rPr>
        <w:t xml:space="preserve">                   odbioru i wykonania robót, które zostaną wykonane w ramach </w:t>
      </w:r>
      <w:r w:rsidRPr="00841C4A">
        <w:rPr>
          <w:spacing w:val="-4"/>
          <w:sz w:val="22"/>
          <w:szCs w:val="22"/>
        </w:rPr>
        <w:t xml:space="preserve">remontu ogrodzenia </w:t>
      </w:r>
      <w:r w:rsidRPr="00841C4A">
        <w:rPr>
          <w:bCs/>
          <w:sz w:val="22"/>
          <w:szCs w:val="22"/>
        </w:rPr>
        <w:t xml:space="preserve">w Zespole  </w:t>
      </w:r>
    </w:p>
    <w:p w:rsidR="00C20F84" w:rsidRPr="00841C4A" w:rsidRDefault="00C20F84" w:rsidP="00C20F84">
      <w:pPr>
        <w:pStyle w:val="Nagwek2"/>
        <w:numPr>
          <w:ilvl w:val="0"/>
          <w:numId w:val="0"/>
        </w:numPr>
        <w:spacing w:line="360" w:lineRule="auto"/>
        <w:jc w:val="left"/>
        <w:rPr>
          <w:sz w:val="22"/>
          <w:szCs w:val="22"/>
        </w:rPr>
      </w:pPr>
      <w:r w:rsidRPr="00841C4A">
        <w:rPr>
          <w:bCs/>
          <w:sz w:val="22"/>
          <w:szCs w:val="22"/>
        </w:rPr>
        <w:t xml:space="preserve">                   </w:t>
      </w:r>
      <w:r w:rsidRPr="00841C4A">
        <w:rPr>
          <w:sz w:val="22"/>
          <w:szCs w:val="22"/>
        </w:rPr>
        <w:t>Szkół Spożywczo - Gastronomicznych przy ul. Komorskiej 17/23 w Warszawie.</w:t>
      </w:r>
    </w:p>
    <w:p w:rsidR="00C20F84" w:rsidRPr="00841C4A" w:rsidRDefault="00C20F84" w:rsidP="00C20F84">
      <w:pPr>
        <w:pStyle w:val="Nagwek2"/>
        <w:numPr>
          <w:ilvl w:val="0"/>
          <w:numId w:val="0"/>
        </w:numPr>
        <w:jc w:val="left"/>
        <w:rPr>
          <w:sz w:val="22"/>
          <w:szCs w:val="22"/>
        </w:rPr>
      </w:pPr>
      <w:r w:rsidRPr="00841C4A">
        <w:rPr>
          <w:sz w:val="22"/>
          <w:szCs w:val="22"/>
        </w:rPr>
        <w:t xml:space="preserve">  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Zgodnie z przedmiarami należy wykonać następujący zakres robót: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autoSpaceDE w:val="0"/>
        <w:autoSpaceDN w:val="0"/>
        <w:adjustRightInd w:val="0"/>
        <w:rPr>
          <w:sz w:val="22"/>
          <w:szCs w:val="22"/>
        </w:rPr>
      </w:pPr>
      <w:r w:rsidRPr="00841C4A">
        <w:rPr>
          <w:sz w:val="22"/>
          <w:szCs w:val="22"/>
        </w:rPr>
        <w:t xml:space="preserve"> - </w:t>
      </w:r>
      <w:r w:rsidRPr="00841C4A">
        <w:rPr>
          <w:b/>
          <w:sz w:val="22"/>
          <w:szCs w:val="22"/>
        </w:rPr>
        <w:t>Stopy fundamentowe</w:t>
      </w:r>
      <w:r w:rsidRPr="00841C4A">
        <w:rPr>
          <w:sz w:val="22"/>
          <w:szCs w:val="22"/>
        </w:rPr>
        <w:t xml:space="preserve">                                                                                  -       ca. 10 </w:t>
      </w:r>
      <w:proofErr w:type="spellStart"/>
      <w:r w:rsidRPr="00841C4A">
        <w:rPr>
          <w:sz w:val="22"/>
          <w:szCs w:val="22"/>
        </w:rPr>
        <w:t>szt</w:t>
      </w:r>
      <w:proofErr w:type="spellEnd"/>
    </w:p>
    <w:p w:rsidR="00C20F84" w:rsidRPr="00841C4A" w:rsidRDefault="00C20F84" w:rsidP="00C20F84">
      <w:pPr>
        <w:autoSpaceDE w:val="0"/>
        <w:autoSpaceDN w:val="0"/>
        <w:adjustRightInd w:val="0"/>
        <w:rPr>
          <w:sz w:val="22"/>
          <w:szCs w:val="22"/>
        </w:rPr>
      </w:pPr>
      <w:r w:rsidRPr="00841C4A">
        <w:rPr>
          <w:sz w:val="22"/>
          <w:szCs w:val="22"/>
        </w:rPr>
        <w:t xml:space="preserve"> - </w:t>
      </w:r>
      <w:r w:rsidRPr="00841C4A">
        <w:rPr>
          <w:b/>
          <w:sz w:val="22"/>
          <w:szCs w:val="22"/>
        </w:rPr>
        <w:t>Słupki</w:t>
      </w:r>
      <w:r w:rsidRPr="00841C4A">
        <w:rPr>
          <w:sz w:val="22"/>
          <w:szCs w:val="22"/>
        </w:rPr>
        <w:t xml:space="preserve"> o wysokości 230 cm  </w:t>
      </w:r>
      <w:r w:rsidRPr="00841C4A">
        <w:rPr>
          <w:sz w:val="22"/>
          <w:szCs w:val="22"/>
        </w:rPr>
        <w:tab/>
      </w:r>
      <w:r w:rsidRPr="00841C4A">
        <w:rPr>
          <w:sz w:val="22"/>
          <w:szCs w:val="22"/>
        </w:rPr>
        <w:tab/>
      </w:r>
      <w:r w:rsidRPr="00841C4A">
        <w:rPr>
          <w:sz w:val="22"/>
          <w:szCs w:val="22"/>
        </w:rPr>
        <w:tab/>
      </w:r>
      <w:r w:rsidRPr="00841C4A">
        <w:rPr>
          <w:sz w:val="22"/>
          <w:szCs w:val="22"/>
        </w:rPr>
        <w:tab/>
        <w:t xml:space="preserve">                              -       ca. 10 </w:t>
      </w:r>
      <w:proofErr w:type="spellStart"/>
      <w:r w:rsidRPr="00841C4A">
        <w:rPr>
          <w:sz w:val="22"/>
          <w:szCs w:val="22"/>
        </w:rPr>
        <w:t>szt</w:t>
      </w:r>
      <w:proofErr w:type="spellEnd"/>
    </w:p>
    <w:p w:rsidR="00C20F84" w:rsidRPr="00841C4A" w:rsidRDefault="00C20F84" w:rsidP="00C20F84">
      <w:pPr>
        <w:autoSpaceDE w:val="0"/>
        <w:autoSpaceDN w:val="0"/>
        <w:adjustRightInd w:val="0"/>
        <w:rPr>
          <w:sz w:val="22"/>
          <w:szCs w:val="22"/>
        </w:rPr>
      </w:pPr>
      <w:r w:rsidRPr="00841C4A">
        <w:rPr>
          <w:sz w:val="22"/>
          <w:szCs w:val="22"/>
        </w:rPr>
        <w:t xml:space="preserve"> - </w:t>
      </w:r>
      <w:r w:rsidRPr="00841C4A">
        <w:rPr>
          <w:b/>
          <w:sz w:val="22"/>
          <w:szCs w:val="22"/>
        </w:rPr>
        <w:t xml:space="preserve">Panele </w:t>
      </w:r>
      <w:r w:rsidRPr="00841C4A">
        <w:rPr>
          <w:sz w:val="22"/>
          <w:szCs w:val="22"/>
        </w:rPr>
        <w:t xml:space="preserve">168cm x 284cm                                                                                -       ca.   9 </w:t>
      </w:r>
      <w:proofErr w:type="spellStart"/>
      <w:r w:rsidRPr="00841C4A">
        <w:rPr>
          <w:sz w:val="22"/>
          <w:szCs w:val="22"/>
        </w:rPr>
        <w:t>szt</w:t>
      </w:r>
      <w:proofErr w:type="spellEnd"/>
      <w:r w:rsidRPr="00841C4A">
        <w:rPr>
          <w:sz w:val="22"/>
          <w:szCs w:val="22"/>
        </w:rPr>
        <w:t xml:space="preserve">               </w:t>
      </w:r>
    </w:p>
    <w:p w:rsidR="00C20F84" w:rsidRPr="00841C4A" w:rsidRDefault="00C20F84" w:rsidP="00C20F84">
      <w:pPr>
        <w:pStyle w:val="Tekstpodstawowy"/>
        <w:ind w:left="1134"/>
        <w:rPr>
          <w:rFonts w:ascii="Times New Roman" w:hAnsi="Times New Roman" w:cs="Times New Roman"/>
          <w:bCs/>
          <w:sz w:val="22"/>
          <w:szCs w:val="22"/>
          <w:vertAlign w:val="superscript"/>
        </w:rPr>
      </w:pPr>
    </w:p>
    <w:p w:rsidR="00C20F84" w:rsidRPr="00841C4A" w:rsidRDefault="00C20F84" w:rsidP="00C20F84">
      <w:pPr>
        <w:pStyle w:val="Tekstpodstawowy"/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>1.2. Zakres stosowania specyfikacji technicznej</w:t>
      </w:r>
    </w:p>
    <w:p w:rsidR="00C20F84" w:rsidRPr="00841C4A" w:rsidRDefault="00C20F84" w:rsidP="00C20F84">
      <w:pPr>
        <w:pStyle w:val="Tekstpodstawowy"/>
        <w:spacing w:line="240" w:lineRule="auto"/>
        <w:ind w:right="204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ST będzie jednym z dokumentów przetargowych przy wyborze wykonawców robót  w trybie zgodnym z   Ustawą o zamówieniach publicznych w zakresie robót opisanym w pkt 1.1.</w:t>
      </w: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>1.3. Zakres robót objętych specyfikacją techniczną</w:t>
      </w:r>
    </w:p>
    <w:p w:rsidR="00C20F84" w:rsidRPr="00841C4A" w:rsidRDefault="00C20F84" w:rsidP="00C20F84">
      <w:pPr>
        <w:pStyle w:val="Tekstpodstawowy"/>
        <w:ind w:hanging="720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 Wymagania ogólne należy rozumieć i stosować w powiązaniu ze specyfikacjami szczegółowymi (SST) na niżej wymienione prace reparacyjne wg Kodu Wspólnego Słownika Zamówień (CPV) : </w:t>
      </w:r>
    </w:p>
    <w:p w:rsidR="00C20F84" w:rsidRPr="00841C4A" w:rsidRDefault="00C20F84" w:rsidP="00C20F84">
      <w:pPr>
        <w:widowControl w:val="0"/>
        <w:autoSpaceDE w:val="0"/>
        <w:spacing w:line="297" w:lineRule="exact"/>
        <w:ind w:right="96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97" w:lineRule="exact"/>
        <w:ind w:right="96"/>
        <w:rPr>
          <w:sz w:val="22"/>
          <w:szCs w:val="22"/>
        </w:rPr>
      </w:pPr>
      <w:r w:rsidRPr="00841C4A">
        <w:rPr>
          <w:sz w:val="22"/>
          <w:szCs w:val="22"/>
        </w:rPr>
        <w:t>45110000-1 Roboty w zakresie burzenia i rozbiórki obiektów budowlanych; roboty ziemne</w:t>
      </w:r>
    </w:p>
    <w:p w:rsidR="00C20F84" w:rsidRPr="00841C4A" w:rsidRDefault="00C20F84" w:rsidP="00C20F84">
      <w:pPr>
        <w:widowControl w:val="0"/>
        <w:autoSpaceDE w:val="0"/>
        <w:spacing w:line="297" w:lineRule="exact"/>
        <w:ind w:right="96"/>
        <w:rPr>
          <w:sz w:val="22"/>
          <w:szCs w:val="22"/>
        </w:rPr>
      </w:pPr>
      <w:r w:rsidRPr="00841C4A">
        <w:rPr>
          <w:sz w:val="22"/>
          <w:szCs w:val="22"/>
        </w:rPr>
        <w:t>45342000-6 Wznoszenie ogrodzeń</w:t>
      </w:r>
    </w:p>
    <w:p w:rsidR="00C20F84" w:rsidRPr="00841C4A" w:rsidRDefault="00C20F84" w:rsidP="00C20F84">
      <w:pPr>
        <w:widowControl w:val="0"/>
        <w:autoSpaceDE w:val="0"/>
        <w:spacing w:line="297" w:lineRule="exact"/>
        <w:ind w:right="96"/>
        <w:rPr>
          <w:sz w:val="22"/>
          <w:szCs w:val="22"/>
        </w:rPr>
      </w:pPr>
      <w:r w:rsidRPr="00841C4A">
        <w:rPr>
          <w:sz w:val="22"/>
          <w:szCs w:val="22"/>
        </w:rPr>
        <w:t>45262300-4 Roboty betonowe</w:t>
      </w:r>
    </w:p>
    <w:p w:rsidR="00C20F84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>1.4 Wymagania ogólne dotyczące robót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Wykonawca robót jest odpowiedzialny za jakość ich wykonania oraz za ich zgodność ze specyfikacjami technicznymi, obowiązującymi normami i zaleceniami Inwestora.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1.4.1. Przekazanie terenu budowy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Zamawiający przekaże Wykonawcy teren robót wraz ze wszystkimi wymaganymi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uzgodnieniami prawnymi i administracyjnymi.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1.4.2. Dokumentacja projektowa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Wykonawca otrzyma od Zamawiającego – niezbędne do wykonania zgodnie z umową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prac – rysunki i przedmiary, załączone do dokumentów przetargowych.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1.4.3. Zgodność robót z dokumentacją i specyfikacjami technicznymi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Specyfikacje techniczne oraz dodatkowe dokumenty przekazane przez Zamawiającego     Wykonawcy stanowią część Zamówienia, a wymagania wyszczególnione w jednym z nich są obowiązujące dla Wykonawcy tak jakby zawarte były w całej dokumentacji. Wykonawca nie może wykorzystywać błędów lub </w:t>
      </w:r>
      <w:proofErr w:type="spellStart"/>
      <w:r w:rsidRPr="00841C4A">
        <w:rPr>
          <w:rFonts w:ascii="Times New Roman" w:hAnsi="Times New Roman" w:cs="Times New Roman"/>
          <w:sz w:val="22"/>
          <w:szCs w:val="22"/>
        </w:rPr>
        <w:t>opuszczeń</w:t>
      </w:r>
      <w:proofErr w:type="spellEnd"/>
      <w:r w:rsidRPr="00841C4A">
        <w:rPr>
          <w:rFonts w:ascii="Times New Roman" w:hAnsi="Times New Roman" w:cs="Times New Roman"/>
          <w:sz w:val="22"/>
          <w:szCs w:val="22"/>
        </w:rPr>
        <w:t xml:space="preserve"> w dokumentach zamówieniowych, a o ich wykryciu powinien niezwłocznie powiadomić Zamawiającego. Zamawiający zobowiązany jest do dokonania </w:t>
      </w:r>
      <w:r w:rsidRPr="00841C4A">
        <w:rPr>
          <w:rFonts w:ascii="Times New Roman" w:hAnsi="Times New Roman" w:cs="Times New Roman"/>
          <w:sz w:val="22"/>
          <w:szCs w:val="22"/>
        </w:rPr>
        <w:lastRenderedPageBreak/>
        <w:t>odpowiednich zmian lub poprawek.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Wszystkie wykonane roboty i dostarczone materiały będą zgodne ze specyfikacjami technicznymi i uzgodnieniami dokonanymi przez Zamawiającego i Wykonawcę. Dane określone w tych dokumentach będą uważane za wartość docelowe, od których dopuszczalne są odchylenia w ramach uzgodnionych przez Zamawiającego i Wykonawcę.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1.4.4. Zabezpieczenie terenu budowy.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Wykonawca jest zobowiązany do oddzielenia miejsca wykonywania prac, w okresie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trwania ich realizacji aż do zakończenia i odbioru końcowego robót. Sam teren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prowadzenia prac powinien być zabezpieczony przed dostępem osób trzecich.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Koszt zabezpieczenia miejsca prac nie podlega odrębnej zapłacie i jest ponoszony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przez Wykonawcę tj. wliczony w cenę kontraktową.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1.4.5. Ochrona środowiska w czasie prowadzenia prac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Wykonawca ma obowiązek znać i stosować w czasie prowadzenia robót wszelkie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przepisy dotyczące ochrony środowiska naturalnego.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W okresie trwania budowy Wykonawca będzie: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-  podejmować wszelkie uzasadnione kroki mające na celu stosowanie się do przepisów i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norm dotyczących ochrony środowiska naturalnego na terenie rozbiórki i robót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podstawowych oraz w bezpośredniej odległości od nich,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-  unikać uszkodzeń lub uciążliwości dla osób lub własności społecznej, a wynikających z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przyczyn powstałych w następstwie sposobu jego działania,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 unikał zanieczyszczenia zbiorników lub instalacji wodnych oraz powietrza,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 zabezpieczy teren budowy przed możliwością powstania pożaru.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1.4.6. Ochrona przeciwpożarowa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Wykonawca będzie przestrzegać przepisów ochrony przeciwpożarowej. Będzie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utrzymywać sprawny sprzęt przeciwpożarowy, wymagany przez odpowiednie przepisy,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w miejscach prowadzenia prac.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Za wszelkie straty powstałe na skutek pożaru spowodowanego przez działania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 Wykonawcy odpowiedzialność ponosi Wykonawca.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2"/>
          <w:numId w:val="8"/>
        </w:numPr>
        <w:tabs>
          <w:tab w:val="left" w:pos="709"/>
          <w:tab w:val="left" w:pos="1320"/>
        </w:tabs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Ochrona własności publicznej i prywatnej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Wykonawca odpowiada za ochronę elementów wbudowanych na terenie prowadzenia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prac, pozostawionych przez Zamawiającego (np. instalacje, urządzenia). O fakcie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przypadkowego uszkodzenia tych instalacji czy też urządzeń Wykonawca niezwłocznie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powiadomi Zamawiającego oraz będzie współpracował dostarczając niezbędnej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pomocy potrzebnej  przy dokonywaniu napraw.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Wykonawca będzie odpowiadać za wszelkie spowodowane przez jego działania </w:t>
      </w:r>
    </w:p>
    <w:p w:rsidR="00C20F84" w:rsidRPr="00841C4A" w:rsidRDefault="00C20F84" w:rsidP="00C20F84">
      <w:pPr>
        <w:pStyle w:val="Tekstpodstawowy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uszkodzenia instalacji wykazanych na wprowadzeniu robót lub w dokumentach                               </w:t>
      </w:r>
    </w:p>
    <w:p w:rsidR="00C20F84" w:rsidRPr="00841C4A" w:rsidRDefault="00C20F84" w:rsidP="00C20F84">
      <w:pPr>
        <w:pStyle w:val="Tekstpodstawowy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 dostarczonych mu przez Zamawiającego.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2"/>
          <w:numId w:val="8"/>
        </w:numPr>
        <w:tabs>
          <w:tab w:val="left" w:pos="1320"/>
        </w:tabs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Bezpieczeństwo i higiena pracy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Podczas realizacji budowy Wykonawca będzie przestrzegać przepisów dotyczących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bezpieczeństwa i higieny pracy. W szczególności Wykonawca ma obowiązek zadbać,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żeby personel nie wykonywał pracy w warunkach niebezpiecznych i szkodliwych dla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lastRenderedPageBreak/>
        <w:t xml:space="preserve">          zdrowia oraz nie spełniających odpowiednich wymagań sanitarnych.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Wykonawca zapewni i będzie utrzymywać w należytym stanie przez cały czas trwania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robót wszelkie urządzenia zabezpieczające, sprzęt i odpowiednią odzież dla ochrony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życia i zdrowia osób zatrudnionych na terenie budowy oraz zapewnienia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bezpieczeństwa publicznego.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Uznaje się, że wszelkie koszty związane z wypełnieniem wymagań przepisów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dotyczących bezpieczeństwa i higieny pracy nie podlegają odrębnej zapłacie i są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ponoszone przez Wykonawcę (uwzględnione w cenie kontraktowej).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suppressAutoHyphens w:val="0"/>
        <w:ind w:left="426"/>
        <w:jc w:val="both"/>
        <w:rPr>
          <w:sz w:val="22"/>
          <w:szCs w:val="22"/>
        </w:rPr>
      </w:pPr>
      <w:r w:rsidRPr="00841C4A">
        <w:rPr>
          <w:sz w:val="22"/>
          <w:szCs w:val="22"/>
        </w:rPr>
        <w:t xml:space="preserve">   1.4.9. Wykonawca lub podwykonawca w celu realizacji zamówienia zobowiązany jest              </w:t>
      </w:r>
    </w:p>
    <w:p w:rsidR="00C20F84" w:rsidRPr="00841C4A" w:rsidRDefault="00C20F84" w:rsidP="00C20F84">
      <w:pPr>
        <w:suppressAutoHyphens w:val="0"/>
        <w:ind w:left="426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    zatrudniać: 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a) stosownie do art. 29 ust. 3a </w:t>
      </w:r>
      <w:hyperlink r:id="rId6" w:history="1">
        <w:r w:rsidRPr="00841C4A">
          <w:rPr>
            <w:rStyle w:val="Pogrubienie"/>
            <w:sz w:val="22"/>
            <w:szCs w:val="22"/>
          </w:rPr>
          <w:t xml:space="preserve">ustawy z dnia 22 czerwca 2016 r. </w:t>
        </w:r>
      </w:hyperlink>
      <w:r w:rsidRPr="00841C4A">
        <w:rPr>
          <w:rFonts w:eastAsia="Arial"/>
          <w:bCs/>
          <w:sz w:val="22"/>
          <w:szCs w:val="22"/>
        </w:rPr>
        <w:t>3</w:t>
      </w:r>
      <w:r w:rsidRPr="00841C4A">
        <w:rPr>
          <w:sz w:val="22"/>
          <w:szCs w:val="22"/>
        </w:rPr>
        <w:t xml:space="preserve"> pracowników              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bezpośrednio realizujących prace na terenie budowy, zatrudnionych w pełnym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wymiarze czasu pracy. Czynności wykonywane przez pracowników będą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polegać na wykonywaniu pracy w sposób określony w art. 22 § 1 ustawy z dnia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26.06.1974 r. – Kodeks Pracy (Dz.U. z 2014 r. poz. 1502, z </w:t>
      </w:r>
      <w:proofErr w:type="spellStart"/>
      <w:r w:rsidRPr="00841C4A">
        <w:rPr>
          <w:sz w:val="22"/>
          <w:szCs w:val="22"/>
        </w:rPr>
        <w:t>późn</w:t>
      </w:r>
      <w:proofErr w:type="spellEnd"/>
      <w:r w:rsidRPr="00841C4A">
        <w:rPr>
          <w:sz w:val="22"/>
          <w:szCs w:val="22"/>
        </w:rPr>
        <w:t>. zm.).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b) stosownie do art. 29 ust. 4 </w:t>
      </w:r>
      <w:hyperlink r:id="rId7" w:history="1">
        <w:r w:rsidRPr="00841C4A">
          <w:rPr>
            <w:rStyle w:val="Pogrubienie"/>
            <w:sz w:val="22"/>
            <w:szCs w:val="22"/>
          </w:rPr>
          <w:t xml:space="preserve">ustawy z dnia 22 czerwca 2016 r. </w:t>
        </w:r>
      </w:hyperlink>
      <w:r w:rsidRPr="00841C4A">
        <w:rPr>
          <w:sz w:val="22"/>
          <w:szCs w:val="22"/>
        </w:rPr>
        <w:t xml:space="preserve">1 osobę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bezrobotną w rozumieniu ustawy z dnia 20.04.2004 r. o promocji zatrudnienia i </w:t>
      </w:r>
    </w:p>
    <w:p w:rsidR="00C20F84" w:rsidRPr="00841C4A" w:rsidRDefault="00C20F84" w:rsidP="00C20F84">
      <w:pPr>
        <w:pStyle w:val="Akapitzlist"/>
        <w:suppressAutoHyphens w:val="0"/>
        <w:ind w:left="786"/>
        <w:rPr>
          <w:sz w:val="22"/>
          <w:szCs w:val="22"/>
        </w:rPr>
      </w:pPr>
      <w:r w:rsidRPr="00841C4A">
        <w:rPr>
          <w:sz w:val="22"/>
          <w:szCs w:val="22"/>
        </w:rPr>
        <w:t xml:space="preserve">    instytucjach rynku pracy, zatrudnioną na podstawie umowy cywilnoprawnej.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2"/>
          <w:numId w:val="30"/>
        </w:numPr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Stosowanie się do prawa i innych przepisów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Wykonawca jest zobowiązany znać wszystkie przepisy i wytyczne, które są w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jakikolwiek sposób związane z prowadzonymi przez niego robotami i będzie w pełni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odpowiedzialny za przestrzeganie tych praw i wytycznych podczas prowadzenia robót.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Nieznajomość wyżej określonych nie chroni Wykonawcy przed ich skutkami.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>1.5.  Sprzęt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Wykonawca jest zobowiązany do używania jedynie takiego sprzętu, który nie wywrze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niekorzystnego wpływu na jakość wykonywanych robót. Liczba i wydajność musi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gwarantować dobre jakościowo prowadzenie robót, zgodnie z zasadami określonymi w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SST i wskazaniach Zamawiającego w terminie określonym umową.</w:t>
      </w:r>
    </w:p>
    <w:p w:rsidR="00C20F84" w:rsidRPr="00841C4A" w:rsidRDefault="00C20F84" w:rsidP="00C20F84">
      <w:pPr>
        <w:pStyle w:val="Tekstpodstawowy"/>
        <w:tabs>
          <w:tab w:val="left" w:pos="284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Sprzęt będący własnością Wykonawcy lub wynajęty do wykonania robót ma być utrzymany w dobrym stanie i gotowości do pracy. Będzie on zgodny z normami ochrony środowiska i przepisami dotyczącymi jego użytkowania.</w:t>
      </w:r>
    </w:p>
    <w:p w:rsidR="00C20F84" w:rsidRPr="00841C4A" w:rsidRDefault="00C20F84" w:rsidP="00C20F84">
      <w:pPr>
        <w:pStyle w:val="Tekstpodstawowy"/>
        <w:tabs>
          <w:tab w:val="left" w:pos="284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Wykonawca dostarczy Zamawiającemu kopie dokumentów potwierdzających dopuszczenie sprzętu do użytkowania, tam gdzie jest to wymagane przepisami.</w:t>
      </w:r>
    </w:p>
    <w:p w:rsidR="00C20F84" w:rsidRPr="00841C4A" w:rsidRDefault="00C20F84" w:rsidP="00C20F84">
      <w:pPr>
        <w:pStyle w:val="Tekstpodstawowy"/>
        <w:tabs>
          <w:tab w:val="left" w:pos="284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Jakikolwiek sprzęt, maszyny, urządzenia i narzędzia nie gwarantujące zachowania warunków zamówienia, zostaną przez Zamawiającego zdyskwalifikowane i nie dopuszczone do robót.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1"/>
          <w:numId w:val="12"/>
        </w:numPr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 Transport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Wykonawca jest zobowiązany do stosowania jedynie takich środków transportu, które nie wpływają niekorzystnie na jakość wykonywanych robót i właściwości przewożonych materiałów. Liczba środków transportowych musi być dostosowana do rodzaju i ilości robót wymagających transportu i zapewnić przeprowadzenie robót zgodnie z zasadami sztuki budowlanej.</w:t>
      </w:r>
    </w:p>
    <w:p w:rsidR="00C20F84" w:rsidRPr="00841C4A" w:rsidRDefault="00C20F84" w:rsidP="00C20F84">
      <w:pPr>
        <w:pStyle w:val="Tekstpodstawowy"/>
        <w:widowControl/>
        <w:tabs>
          <w:tab w:val="left" w:pos="840"/>
        </w:tabs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tabs>
          <w:tab w:val="left" w:pos="840"/>
        </w:tabs>
        <w:autoSpaceDE/>
        <w:spacing w:line="240" w:lineRule="auto"/>
        <w:ind w:left="480" w:right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1.7  Wykonanie robót </w:t>
      </w:r>
    </w:p>
    <w:p w:rsidR="00C20F84" w:rsidRPr="00841C4A" w:rsidRDefault="00C20F84" w:rsidP="00C20F84">
      <w:pPr>
        <w:pStyle w:val="Tekstpodstawowy"/>
        <w:ind w:left="480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1.7.1.  Ogólne zasady wykonania robót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Wykonawca jest odpowiedzialny za prowadzenie prac zgodnie z zamówieniem, oraz za  </w:t>
      </w:r>
    </w:p>
    <w:p w:rsidR="00C20F84" w:rsidRPr="00841C4A" w:rsidRDefault="00C20F84" w:rsidP="00C20F84">
      <w:pPr>
        <w:pStyle w:val="Tekstpodstawowy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jakość zastosowanych materiałów i wykonywanych robót, za ich zgodność z wymaganiami </w:t>
      </w:r>
      <w:r w:rsidRPr="00841C4A">
        <w:rPr>
          <w:rFonts w:ascii="Times New Roman" w:hAnsi="Times New Roman" w:cs="Times New Roman"/>
          <w:sz w:val="22"/>
          <w:szCs w:val="22"/>
        </w:rPr>
        <w:lastRenderedPageBreak/>
        <w:t>Zamawiającego i SST. Wykonawca ponosi odpowiedzialność za dokładne sprawdzenie ilości robót. Następstwa błędu zostaną, jeśli będzie tego wymagał Zamawiający, poprawione przez Wykonawcę na koszt Wykonawcy.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2"/>
          <w:numId w:val="10"/>
        </w:numPr>
        <w:tabs>
          <w:tab w:val="left" w:pos="1200"/>
        </w:tabs>
        <w:autoSpaceDE/>
        <w:spacing w:line="24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Szczegółowe zasady wykonania robót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Szczegółowe zasady zostaną określone w SST.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1.8.  Dokumenty budowy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- protokół wprowadzenia na budowę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- protokół odbioru robót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- </w:t>
      </w:r>
      <w:proofErr w:type="spellStart"/>
      <w:r w:rsidRPr="00841C4A">
        <w:rPr>
          <w:rFonts w:ascii="Times New Roman" w:hAnsi="Times New Roman" w:cs="Times New Roman"/>
          <w:sz w:val="22"/>
          <w:szCs w:val="22"/>
        </w:rPr>
        <w:t>protokóły</w:t>
      </w:r>
      <w:proofErr w:type="spellEnd"/>
      <w:r w:rsidRPr="00841C4A">
        <w:rPr>
          <w:rFonts w:ascii="Times New Roman" w:hAnsi="Times New Roman" w:cs="Times New Roman"/>
          <w:sz w:val="22"/>
          <w:szCs w:val="22"/>
        </w:rPr>
        <w:t xml:space="preserve"> z narad i ustaleń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- korespondencja związana z prowadzeniem prac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1.9.  Obmiar robót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Obmiar robót będzie określać faktyczny zakres robót zgodnie ze SST, w jednostkach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charakterystycznych dla danego rodzaju robót, określonych w przedmiarze robót.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b/>
        </w:rPr>
        <w:t xml:space="preserve">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1.10.  Odbiór robót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1.10.1.  Rodzaje odbioru robót  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W zależności od ustaleń umownych, roboty mogą podlegać następującym etapom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odbiorów, dokonywanych przez Zamawiającego przy udziale Wykonawcy: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odbiór robót zanikających i ulegających zakryciu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odbiory częściowe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odbiór końcowy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odbiór pogwarancyjny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1.10.2.  Odbiór robót zanikających i ulegających zakryciu         </w:t>
      </w:r>
    </w:p>
    <w:p w:rsidR="00C20F84" w:rsidRPr="00841C4A" w:rsidRDefault="00C20F84" w:rsidP="00C20F84">
      <w:pPr>
        <w:pStyle w:val="Tekstpodstawowy"/>
        <w:ind w:left="567" w:hanging="141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Odbiór robót zanikających i ulegających zakryciu polega na finalnej ocenie ilości i jakości wykonywanych robót, które w dalszym procesie realizacji ulegną zakryciu. Dokonuje go Zamawiający w oparciu o pomiary i badania techniczne.   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1.10.3.  Odbiór częściowy  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Odbiór częściowy polega na ocenie ilości i jakości wykonanych części robót. Odbioru 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częściowego dokonuje się wg zasad określanych jak przy odbiorze końcowym.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 1.10.4.   Odbiór końcowy robót     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Odbiór końcowy polega na finalnej ocenie rzeczywistego wykonania robót w odniesieniu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do ilości, jakości oraz wartości.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Całkowite zakończenie robót oraz gotowość do odbioru końcowego będzie stwierdzona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przez Wykonawcę wpisem do dziennika budowy z bezzwłocznym powiadomieniem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pisemnym Zamawiającego o tym fakcie.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Odbiór końcowy robót nastąpi w terminie ustalonym w dokumentach przetargowych.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Odbioru ostatecznego dokonają przedstawiciele Zamawiającego w obecności Wykonawcy. Zamawiający dokona ich oceny jakościowej na podstawie przedłożonych dokumentów, wyników badań i pomiarów, ocenie wizualnej oraz zgodności wykonania robót z dokumentacją przetargową i </w:t>
      </w:r>
      <w:r w:rsidRPr="00841C4A">
        <w:rPr>
          <w:rFonts w:ascii="Times New Roman" w:hAnsi="Times New Roman" w:cs="Times New Roman"/>
          <w:sz w:val="22"/>
          <w:szCs w:val="22"/>
        </w:rPr>
        <w:lastRenderedPageBreak/>
        <w:t>ST.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W toku odbioru końcowego Zamawiający zapozna się z realizacją ustaleń przyjętych w trakcie odbiorów robót zanikających i ulegających zakryciu oraz częściowych, zwłaszcza w zakresie wykonania robót poprawkowych i uzupełniających. W przypadku niewykonania wyznaczonych robót poprawkowych lub robót uzupełniających, lub nie zakończenia pełnego zakresu robót, Zamawiający przerwie swoje czynności i ustali nowy termin odbioru końcowego.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widowControl/>
        <w:numPr>
          <w:ilvl w:val="2"/>
          <w:numId w:val="5"/>
        </w:numPr>
        <w:tabs>
          <w:tab w:val="left" w:pos="1320"/>
        </w:tabs>
        <w:autoSpaceDE/>
        <w:spacing w:line="240" w:lineRule="auto"/>
        <w:ind w:right="0" w:hanging="753"/>
        <w:jc w:val="both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Odbiór pogwarancyjny           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Odbiór pogwarancyjny polega na ocenie wykonanych robót związanych z usunięciem wad i usterek stwierdzonych przy w okresie gwarancyjnym. Odbiór pogwarancyjny będzie dokonany na podstawie oceny wizualnej obiektu z uwzględnieniem zasad odbioru ostatecznego.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1.11.  Podstawa płatności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Podstawą płatności jest suma cen jednostkowych, skalkulowanych przez Wykonawcę za jednostki obmiarowe ustalone w pozycjach przedmiaru robót, stanowiąca cenę ryczałtową  kontraktu ustaloną między Wykonawcą i Zamawiającym. </w:t>
      </w: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C20F84" w:rsidRPr="00841C4A" w:rsidRDefault="00C20F84" w:rsidP="00C20F84">
      <w:pPr>
        <w:pStyle w:val="Tekstpodstawowy"/>
        <w:rPr>
          <w:rFonts w:ascii="Times New Roman" w:hAnsi="Times New Roman" w:cs="Times New Roman"/>
          <w:sz w:val="22"/>
          <w:szCs w:val="22"/>
          <w:u w:val="single"/>
        </w:rPr>
      </w:pPr>
      <w:r w:rsidRPr="00841C4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41C4A">
        <w:rPr>
          <w:rFonts w:ascii="Times New Roman" w:hAnsi="Times New Roman" w:cs="Times New Roman"/>
          <w:sz w:val="22"/>
          <w:szCs w:val="22"/>
          <w:u w:val="single"/>
        </w:rPr>
        <w:t xml:space="preserve">1.12.  Przepisy związane 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 warunki przetargu</w:t>
      </w:r>
    </w:p>
    <w:p w:rsidR="00C20F84" w:rsidRPr="00841C4A" w:rsidRDefault="00C20F84" w:rsidP="00C20F84">
      <w:pPr>
        <w:pStyle w:val="Tekstpodstawowy"/>
        <w:ind w:left="567"/>
        <w:rPr>
          <w:rFonts w:ascii="Times New Roman" w:hAnsi="Times New Roman" w:cs="Times New Roman"/>
          <w:sz w:val="22"/>
          <w:szCs w:val="22"/>
        </w:rPr>
      </w:pPr>
      <w:r w:rsidRPr="00841C4A">
        <w:rPr>
          <w:rFonts w:ascii="Times New Roman" w:hAnsi="Times New Roman" w:cs="Times New Roman"/>
          <w:sz w:val="22"/>
          <w:szCs w:val="22"/>
        </w:rPr>
        <w:t>-  dane przetargowe</w:t>
      </w: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ind w:left="567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rPr>
          <w:sz w:val="22"/>
          <w:szCs w:val="32"/>
        </w:rPr>
      </w:pPr>
    </w:p>
    <w:p w:rsidR="00C20F84" w:rsidRPr="00841C4A" w:rsidRDefault="00C20F84" w:rsidP="00C20F84">
      <w:pPr>
        <w:pStyle w:val="Tekstpodstawowy"/>
        <w:spacing w:line="360" w:lineRule="auto"/>
        <w:ind w:left="720" w:hanging="720"/>
        <w:rPr>
          <w:b/>
          <w:bCs/>
          <w:sz w:val="32"/>
          <w:szCs w:val="32"/>
        </w:rPr>
      </w:pPr>
      <w:r w:rsidRPr="00841C4A">
        <w:rPr>
          <w:b/>
          <w:bCs/>
          <w:sz w:val="32"/>
          <w:szCs w:val="32"/>
        </w:rPr>
        <w:lastRenderedPageBreak/>
        <w:t>SZCZEGÓŁOWE SPECYFIKACJE TECHNICZNE</w:t>
      </w:r>
    </w:p>
    <w:p w:rsidR="00C20F84" w:rsidRPr="00841C4A" w:rsidRDefault="00C20F84" w:rsidP="00C20F84">
      <w:pPr>
        <w:pStyle w:val="Tekstpodstawowy"/>
        <w:spacing w:line="360" w:lineRule="auto"/>
        <w:rPr>
          <w:b/>
          <w:bCs/>
          <w:sz w:val="32"/>
          <w:szCs w:val="32"/>
        </w:rPr>
      </w:pPr>
      <w:r w:rsidRPr="00841C4A">
        <w:rPr>
          <w:b/>
          <w:bCs/>
          <w:sz w:val="32"/>
          <w:szCs w:val="32"/>
        </w:rPr>
        <w:t>B.01.00.00 ROBOTY PRZYGOTOWAWCZE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1. </w:t>
      </w:r>
      <w:r w:rsidRPr="00841C4A">
        <w:rPr>
          <w:color w:val="auto"/>
        </w:rPr>
        <w:tab/>
        <w:t>Wstęp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1.1. Przedmiot SST</w:t>
      </w:r>
    </w:p>
    <w:p w:rsidR="00C20F84" w:rsidRPr="00841C4A" w:rsidRDefault="00C20F84" w:rsidP="00C20F84">
      <w:pPr>
        <w:pStyle w:val="znormal"/>
        <w:widowControl/>
        <w:rPr>
          <w:b/>
          <w:bCs/>
          <w:color w:val="auto"/>
        </w:rPr>
      </w:pPr>
      <w:r w:rsidRPr="00841C4A">
        <w:rPr>
          <w:color w:val="auto"/>
        </w:rPr>
        <w:t xml:space="preserve">Przedmiotem niniejszej szczegółowej specyfikacji technicznej są wymagania dotyczące wykonania i odbioru </w:t>
      </w:r>
      <w:r w:rsidRPr="00841C4A">
        <w:rPr>
          <w:b/>
          <w:bCs/>
          <w:color w:val="auto"/>
        </w:rPr>
        <w:t>robót rozbiórkowych oraz wywóz gruzu na wysypisko</w:t>
      </w:r>
      <w:r w:rsidRPr="00841C4A">
        <w:rPr>
          <w:bCs/>
          <w:color w:val="auto"/>
        </w:rPr>
        <w:t>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1.2. Zakres stosowania SST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Szczegółowa specyfikacja techniczna jest stosowana jako dokument przetargowy i kontraktowy przy zlecaniu i realizacji robót wymienionych w pkt. 1.1.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1.3. Zakres robót objętych SST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 xml:space="preserve">Roboty, których dotyczy specyfikacja obejmują wszystkie czynności umożliwiające 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i mające na celu wykonanie rozbiórek występujących w obiekcie.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W zakres tych robót wchodzą: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 xml:space="preserve">B.01.01.00. -  Rozbiórka ogrodzenia, 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B.01.02.00. -  Wywóz materiałów rozbiórkowych na wysypisko z transportem taczkami,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 xml:space="preserve">B.01.03.00. -  Utylizacja materiałów rozbiórkowych.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1.4. Określenia podstawowe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Określenia podane w niniejszej SST są zgodne z obowiązującymi odpowiednimi normami i wytycznymi.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1.5. Ogólne wymagania dotyczące robót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Wykonawca robót jest odpowiedzialny za jakość wykonania robót, ich zgodność z dokumentacją projektową, SST i poleceniami Inwestora.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>2.</w:t>
      </w:r>
      <w:r w:rsidRPr="00841C4A">
        <w:rPr>
          <w:color w:val="auto"/>
        </w:rPr>
        <w:tab/>
        <w:t>Materiały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2.1. Dla robót wg B.01.01.00 do B.01.03.00 materiały nie występują.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>3.</w:t>
      </w:r>
      <w:r w:rsidRPr="00841C4A">
        <w:rPr>
          <w:color w:val="auto"/>
        </w:rPr>
        <w:tab/>
        <w:t>Sprzęt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</w:rPr>
        <w:t>3.1. Typ sprzętu Wykonawca dostosuje do rodzaju rozbiórki</w:t>
      </w:r>
      <w:r w:rsidRPr="00841C4A">
        <w:rPr>
          <w:color w:val="auto"/>
          <w:sz w:val="22"/>
          <w:szCs w:val="22"/>
          <w:u w:val="none"/>
        </w:rPr>
        <w:t xml:space="preserve">.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  <w:u w:val="none"/>
        </w:rPr>
        <w:t xml:space="preserve">       Wybrany sprzęt powinien uzyskać akceptację Inwestora.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>4.</w:t>
      </w:r>
      <w:r w:rsidRPr="00841C4A">
        <w:rPr>
          <w:color w:val="auto"/>
        </w:rPr>
        <w:tab/>
        <w:t>Transport</w:t>
      </w: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  <w:r w:rsidRPr="00841C4A">
        <w:rPr>
          <w:color w:val="auto"/>
        </w:rPr>
        <w:t>4.1.  Wykonawca zapewni sukcesywny wywóz  materiałów i gruzu z rozbiórki z terenu budowy.</w:t>
      </w: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  <w:r w:rsidRPr="00841C4A">
        <w:rPr>
          <w:color w:val="auto"/>
        </w:rPr>
        <w:t>4.2.  Środki transportowe należy dostosować do rodzaju przewożonych materiałów.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Przewożone ładunki należy zabezpieczyć przed spadaniem i przesuwaniem.</w:t>
      </w:r>
    </w:p>
    <w:p w:rsidR="00C20F84" w:rsidRPr="00841C4A" w:rsidRDefault="00C20F84" w:rsidP="00C20F84">
      <w:pPr>
        <w:pStyle w:val="z1"/>
        <w:keepNext/>
        <w:widowControl/>
        <w:rPr>
          <w:color w:val="auto"/>
        </w:rPr>
      </w:pPr>
      <w:r w:rsidRPr="00841C4A">
        <w:rPr>
          <w:color w:val="auto"/>
        </w:rPr>
        <w:t>5.</w:t>
      </w:r>
      <w:r w:rsidRPr="00841C4A">
        <w:rPr>
          <w:color w:val="auto"/>
        </w:rPr>
        <w:tab/>
        <w:t>Wykonanie robót</w:t>
      </w:r>
    </w:p>
    <w:p w:rsidR="00C20F84" w:rsidRPr="00841C4A" w:rsidRDefault="00C20F84" w:rsidP="00C20F84">
      <w:pPr>
        <w:pStyle w:val="z11"/>
        <w:keepNext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5.1. Roboty przygotowawcze</w:t>
      </w:r>
    </w:p>
    <w:p w:rsidR="00C20F84" w:rsidRPr="00841C4A" w:rsidRDefault="00C20F84" w:rsidP="00C20F84">
      <w:pPr>
        <w:ind w:left="397"/>
        <w:rPr>
          <w:sz w:val="22"/>
          <w:szCs w:val="22"/>
        </w:rPr>
      </w:pPr>
      <w:r w:rsidRPr="00841C4A">
        <w:rPr>
          <w:sz w:val="22"/>
          <w:szCs w:val="22"/>
        </w:rPr>
        <w:t>Przed przystąpieniem do robót rozbiórkowych należy: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</w:tabs>
        <w:spacing w:line="240" w:lineRule="auto"/>
        <w:ind w:left="2585" w:hanging="2585"/>
        <w:rPr>
          <w:color w:val="auto"/>
        </w:rPr>
      </w:pPr>
      <w:r w:rsidRPr="00841C4A">
        <w:rPr>
          <w:color w:val="auto"/>
        </w:rPr>
        <w:t xml:space="preserve">       -  teren wygrodzić i oznakować zgodnie z wymogami BHP,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</w:tabs>
        <w:rPr>
          <w:color w:val="auto"/>
        </w:rPr>
      </w:pPr>
      <w:r w:rsidRPr="00841C4A">
        <w:rPr>
          <w:color w:val="auto"/>
        </w:rPr>
        <w:t xml:space="preserve">       -  zdemontować / mogące wystąpić / istniejące uzbrojenie techniczne.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lastRenderedPageBreak/>
        <w:t>5.2. Roboty rozbiórkowe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Roboty prowadzić zgodnie z: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- rozporządzeniem Ministra Infrastruktury z dnia 06.02.2003 r. (Dz.U. Nr 47 poz. 401) w sprawie  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  bezpieczeństwa i higieny pracy podczas wykonywania robót budowlanych.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- ogólnymi przepisami BHP (Dz.U. z 2003r. Nr 169 poz.1650 z </w:t>
      </w:r>
      <w:proofErr w:type="spellStart"/>
      <w:r w:rsidRPr="00841C4A">
        <w:rPr>
          <w:color w:val="auto"/>
        </w:rPr>
        <w:t>późn</w:t>
      </w:r>
      <w:proofErr w:type="spellEnd"/>
      <w:r w:rsidRPr="00841C4A">
        <w:rPr>
          <w:color w:val="auto"/>
        </w:rPr>
        <w:t>. zm.)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- bezpieczeństwo i higiena pracy przy ręcznych pracach transportowych (Dz.U. z 2000r. Nr 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  26 poz.313 z </w:t>
      </w:r>
      <w:proofErr w:type="spellStart"/>
      <w:r w:rsidRPr="00841C4A">
        <w:rPr>
          <w:color w:val="auto"/>
        </w:rPr>
        <w:t>późn</w:t>
      </w:r>
      <w:proofErr w:type="spellEnd"/>
      <w:r w:rsidRPr="00841C4A">
        <w:rPr>
          <w:color w:val="auto"/>
        </w:rPr>
        <w:t>. zm.)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</w:p>
    <w:p w:rsidR="00C20F84" w:rsidRPr="00841C4A" w:rsidRDefault="00C20F84" w:rsidP="00C20F84">
      <w:pPr>
        <w:pStyle w:val="z3"/>
        <w:widowControl/>
        <w:ind w:left="396"/>
        <w:rPr>
          <w:color w:val="auto"/>
          <w:u w:val="single"/>
        </w:rPr>
      </w:pPr>
      <w:r w:rsidRPr="00841C4A">
        <w:rPr>
          <w:color w:val="auto"/>
          <w:u w:val="single"/>
        </w:rPr>
        <w:t xml:space="preserve">5.2.1. Rozbiórka elementów ogrodzenia </w:t>
      </w:r>
    </w:p>
    <w:p w:rsidR="00C20F84" w:rsidRPr="00841C4A" w:rsidRDefault="00C20F84" w:rsidP="00C20F84">
      <w:pPr>
        <w:pStyle w:val="z3"/>
        <w:widowControl/>
        <w:spacing w:line="240" w:lineRule="auto"/>
        <w:rPr>
          <w:color w:val="auto"/>
        </w:rPr>
      </w:pPr>
      <w:r w:rsidRPr="00841C4A">
        <w:rPr>
          <w:color w:val="auto"/>
        </w:rPr>
        <w:t>Obejmują usunięcie wszystkich elementów remontowanego ogrodzenia, oraz przęseł i innych wymienianych elementów remontowanego ogrodzenia.</w:t>
      </w:r>
    </w:p>
    <w:p w:rsidR="00C20F84" w:rsidRPr="00841C4A" w:rsidRDefault="00C20F84" w:rsidP="00C20F84">
      <w:pPr>
        <w:pStyle w:val="z3"/>
        <w:widowControl/>
        <w:ind w:left="396"/>
        <w:rPr>
          <w:b/>
          <w:color w:val="auto"/>
        </w:rPr>
      </w:pPr>
      <w:r w:rsidRPr="00841C4A">
        <w:rPr>
          <w:b/>
          <w:color w:val="auto"/>
        </w:rPr>
        <w:t xml:space="preserve">Stalowe materiały rozbiórkowe, należy przekazać użytkownikowi.  </w:t>
      </w:r>
    </w:p>
    <w:p w:rsidR="00C20F84" w:rsidRPr="00841C4A" w:rsidRDefault="00C20F84" w:rsidP="00C20F84">
      <w:pPr>
        <w:pStyle w:val="z3"/>
        <w:widowControl/>
        <w:spacing w:line="240" w:lineRule="auto"/>
        <w:rPr>
          <w:color w:val="auto"/>
          <w:u w:val="single"/>
        </w:rPr>
      </w:pPr>
      <w:r w:rsidRPr="00841C4A">
        <w:rPr>
          <w:color w:val="auto"/>
          <w:u w:val="single"/>
        </w:rPr>
        <w:t>5.2.2.  Ewentualne nierówności powstałe po rozbiórce powinny być tymczasowo zabezpieczone.</w:t>
      </w:r>
    </w:p>
    <w:p w:rsidR="00C20F84" w:rsidRPr="00841C4A" w:rsidRDefault="00C20F84" w:rsidP="00C20F84">
      <w:pPr>
        <w:pStyle w:val="z3"/>
        <w:widowControl/>
        <w:ind w:left="396"/>
        <w:rPr>
          <w:color w:val="auto"/>
        </w:rPr>
      </w:pPr>
      <w:r w:rsidRPr="00841C4A">
        <w:rPr>
          <w:color w:val="auto"/>
        </w:rPr>
        <w:t xml:space="preserve">    W szczególności należy zapobiec możliwości dostępu dzieci w trakcie prowadzenia robót.</w:t>
      </w:r>
    </w:p>
    <w:p w:rsidR="00C20F84" w:rsidRPr="00841C4A" w:rsidRDefault="00C20F84" w:rsidP="00C20F84">
      <w:pPr>
        <w:pStyle w:val="z3"/>
        <w:widowControl/>
        <w:ind w:left="396"/>
        <w:rPr>
          <w:color w:val="auto"/>
          <w:u w:val="single"/>
        </w:rPr>
      </w:pPr>
      <w:r w:rsidRPr="00841C4A">
        <w:rPr>
          <w:color w:val="auto"/>
          <w:u w:val="single"/>
        </w:rPr>
        <w:t>5.2.3. Wywóz materiałów demontażowych</w:t>
      </w:r>
    </w:p>
    <w:p w:rsidR="00C20F84" w:rsidRPr="00841C4A" w:rsidRDefault="00C20F84" w:rsidP="00C20F84">
      <w:pPr>
        <w:pStyle w:val="z3"/>
        <w:widowControl/>
        <w:spacing w:line="240" w:lineRule="auto"/>
        <w:rPr>
          <w:color w:val="auto"/>
        </w:rPr>
      </w:pPr>
      <w:r w:rsidRPr="00841C4A">
        <w:rPr>
          <w:color w:val="auto"/>
        </w:rPr>
        <w:t>Materiały z rozbiórki, Wykonawca przewiezie w miejsce wskazane przez Inwestora. Materiały rozbiórkowe należy niezwłocznie wywozić z obiektu w miarę postępu robót demontażowych.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>6.</w:t>
      </w:r>
      <w:r w:rsidRPr="00841C4A">
        <w:rPr>
          <w:color w:val="auto"/>
        </w:rPr>
        <w:tab/>
        <w:t>Kontrola jakości robót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>Wymagania dla robót rozbiórkowych podano w punktach 5.1. do 5.2. Kontrola jakości robót polega na wizualnej ocenie kompletności ich wykonania.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7. </w:t>
      </w:r>
      <w:r w:rsidRPr="00841C4A">
        <w:rPr>
          <w:color w:val="auto"/>
        </w:rPr>
        <w:tab/>
        <w:t>Obmiar robót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Jednostkami obmiarowymi są: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B.01.01.00 do B.01.03.00. – Demontaż elementów budowlanych i ich wywóz – [m</w:t>
      </w:r>
      <w:r w:rsidRPr="00841C4A">
        <w:rPr>
          <w:color w:val="auto"/>
          <w:vertAlign w:val="superscript"/>
        </w:rPr>
        <w:t>3</w:t>
      </w:r>
      <w:r w:rsidRPr="00841C4A">
        <w:rPr>
          <w:color w:val="auto"/>
        </w:rPr>
        <w:t>]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8. </w:t>
      </w:r>
      <w:r w:rsidRPr="00841C4A">
        <w:rPr>
          <w:color w:val="auto"/>
        </w:rPr>
        <w:tab/>
        <w:t>Odbiór robót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Wszystkie roboty objęte B.01.00.00. nie podlegają zasadom odbioru robót zanikających.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9. </w:t>
      </w:r>
      <w:r w:rsidRPr="00841C4A">
        <w:rPr>
          <w:color w:val="auto"/>
        </w:rPr>
        <w:tab/>
        <w:t>Podstawa płatności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>Płaci się za roboty wykonane zgodnie z wymaganiami podanymi w punkcie 5 i odebrane przez Inwestora mierzone w jednostkach podanych w punkcie 7 , w ramach przedmiaru – ryczałtem.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</w:p>
    <w:p w:rsidR="00C20F84" w:rsidRPr="00841C4A" w:rsidRDefault="00C20F84" w:rsidP="00C20F84">
      <w:pPr>
        <w:pStyle w:val="znormal"/>
        <w:widowControl/>
        <w:ind w:left="0"/>
        <w:rPr>
          <w:color w:val="auto"/>
          <w:u w:val="single"/>
        </w:rPr>
      </w:pPr>
      <w:r w:rsidRPr="00841C4A">
        <w:rPr>
          <w:color w:val="auto"/>
          <w:u w:val="single"/>
        </w:rPr>
        <w:t>9.1. Cena jednostki obmiarowej zawiera:</w:t>
      </w:r>
    </w:p>
    <w:p w:rsidR="00C20F84" w:rsidRPr="00841C4A" w:rsidRDefault="00C20F84" w:rsidP="00C20F84">
      <w:pPr>
        <w:pStyle w:val="znormal"/>
        <w:widowControl/>
        <w:spacing w:line="240" w:lineRule="auto"/>
        <w:ind w:left="0"/>
        <w:rPr>
          <w:color w:val="auto"/>
        </w:rPr>
      </w:pPr>
      <w:r w:rsidRPr="00841C4A">
        <w:rPr>
          <w:color w:val="auto"/>
        </w:rPr>
        <w:t xml:space="preserve">       - roboty przygotowawcze,</w:t>
      </w:r>
    </w:p>
    <w:p w:rsidR="00C20F84" w:rsidRPr="00841C4A" w:rsidRDefault="00C20F84" w:rsidP="00C20F84">
      <w:pPr>
        <w:pStyle w:val="znormal"/>
        <w:widowControl/>
        <w:spacing w:line="240" w:lineRule="auto"/>
        <w:ind w:left="0"/>
        <w:rPr>
          <w:color w:val="auto"/>
        </w:rPr>
      </w:pPr>
      <w:r w:rsidRPr="00841C4A">
        <w:rPr>
          <w:color w:val="auto"/>
        </w:rPr>
        <w:t xml:space="preserve">       - rozebranie ogrodzenia,</w:t>
      </w:r>
    </w:p>
    <w:p w:rsidR="00C20F84" w:rsidRPr="00841C4A" w:rsidRDefault="00C20F84" w:rsidP="00C20F84">
      <w:pPr>
        <w:pStyle w:val="znormal"/>
        <w:widowControl/>
        <w:spacing w:line="240" w:lineRule="auto"/>
        <w:ind w:left="0"/>
        <w:rPr>
          <w:color w:val="auto"/>
        </w:rPr>
      </w:pPr>
      <w:r w:rsidRPr="00841C4A">
        <w:rPr>
          <w:color w:val="auto"/>
        </w:rPr>
        <w:t xml:space="preserve">       - wywóz materiałów z rozbiórki poza obręb budowy,</w:t>
      </w:r>
    </w:p>
    <w:p w:rsidR="00C20F84" w:rsidRPr="00841C4A" w:rsidRDefault="00C20F84" w:rsidP="00C20F84">
      <w:pPr>
        <w:pStyle w:val="znormal"/>
        <w:widowControl/>
        <w:spacing w:line="240" w:lineRule="auto"/>
        <w:ind w:left="0"/>
        <w:rPr>
          <w:color w:val="auto"/>
        </w:rPr>
      </w:pPr>
      <w:r w:rsidRPr="00841C4A">
        <w:rPr>
          <w:color w:val="auto"/>
        </w:rPr>
        <w:t xml:space="preserve">       - utylizację materiałów z rozbiórki,</w:t>
      </w:r>
    </w:p>
    <w:p w:rsidR="00C20F84" w:rsidRPr="00841C4A" w:rsidRDefault="00C20F84" w:rsidP="00C20F84">
      <w:pPr>
        <w:pStyle w:val="znormal"/>
        <w:widowControl/>
        <w:spacing w:line="240" w:lineRule="auto"/>
        <w:ind w:left="0"/>
        <w:rPr>
          <w:color w:val="auto"/>
        </w:rPr>
      </w:pPr>
      <w:r w:rsidRPr="00841C4A">
        <w:rPr>
          <w:color w:val="auto"/>
        </w:rPr>
        <w:t xml:space="preserve">       - uporządkowanie miejsca prowadzonych robót,</w:t>
      </w: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</w:p>
    <w:p w:rsidR="00C20F84" w:rsidRPr="00841C4A" w:rsidRDefault="00C20F84" w:rsidP="00C20F84">
      <w:pPr>
        <w:pStyle w:val="z1"/>
        <w:keepNext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lastRenderedPageBreak/>
        <w:t>10. Uwagi szczegółowe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  <w:u w:val="none"/>
        </w:rPr>
        <w:t>10.1. Materiały uzyskane z rozbiórek do ponownego wbudowania zakwalifikuje Inwestor.</w:t>
      </w:r>
    </w:p>
    <w:p w:rsidR="00C20F84" w:rsidRPr="00841C4A" w:rsidRDefault="00C20F84" w:rsidP="00C20F84">
      <w:pPr>
        <w:ind w:left="851" w:hanging="851"/>
        <w:rPr>
          <w:sz w:val="22"/>
          <w:szCs w:val="22"/>
        </w:rPr>
      </w:pPr>
      <w:r w:rsidRPr="00841C4A">
        <w:rPr>
          <w:sz w:val="22"/>
          <w:szCs w:val="22"/>
        </w:rPr>
        <w:t>10.2. Ilości robót rozbiórkowych mogą ulec zmianie na podstawie decyzji Inwestora</w:t>
      </w:r>
    </w:p>
    <w:p w:rsidR="00C20F84" w:rsidRPr="00841C4A" w:rsidRDefault="00C20F84" w:rsidP="00C20F84">
      <w:pPr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  <w:r w:rsidRPr="00841C4A">
        <w:rPr>
          <w:b/>
          <w:bCs/>
          <w:sz w:val="32"/>
          <w:szCs w:val="19"/>
        </w:rPr>
        <w:lastRenderedPageBreak/>
        <w:t>SZCZEGÓŁOWA SPECYFIKACJA TECHNICZNA</w:t>
      </w:r>
      <w:r w:rsidRPr="00841C4A">
        <w:rPr>
          <w:sz w:val="32"/>
          <w:szCs w:val="19"/>
        </w:rPr>
        <w:br/>
      </w:r>
      <w:r w:rsidRPr="00841C4A">
        <w:rPr>
          <w:b/>
          <w:bCs/>
          <w:sz w:val="32"/>
          <w:szCs w:val="19"/>
        </w:rPr>
        <w:t>B.02.00.00 ROBOTY BETONOWE</w:t>
      </w:r>
    </w:p>
    <w:p w:rsidR="00C20F84" w:rsidRPr="00841C4A" w:rsidRDefault="00C20F84" w:rsidP="00C20F84">
      <w:pPr>
        <w:spacing w:before="100"/>
        <w:rPr>
          <w:b/>
          <w:bCs/>
          <w:sz w:val="32"/>
          <w:szCs w:val="19"/>
        </w:rPr>
      </w:pP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>1.</w:t>
      </w:r>
      <w:r w:rsidRPr="00841C4A">
        <w:rPr>
          <w:color w:val="auto"/>
        </w:rPr>
        <w:tab/>
        <w:t>Wstęp.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1.1. Przedmiot SST</w:t>
      </w:r>
    </w:p>
    <w:p w:rsidR="00C20F84" w:rsidRPr="00841C4A" w:rsidRDefault="00C20F84" w:rsidP="00C20F84">
      <w:pPr>
        <w:pStyle w:val="znormal"/>
        <w:widowControl/>
        <w:jc w:val="left"/>
        <w:rPr>
          <w:color w:val="auto"/>
          <w:sz w:val="24"/>
          <w:szCs w:val="24"/>
        </w:rPr>
      </w:pPr>
      <w:r w:rsidRPr="00841C4A">
        <w:rPr>
          <w:color w:val="auto"/>
        </w:rPr>
        <w:t xml:space="preserve">Przedmiotem niniejszej szczegółowej specyfikacji technicznej są wymagania dotyczące wykonania i odbioru </w:t>
      </w:r>
      <w:r w:rsidRPr="00841C4A">
        <w:rPr>
          <w:b/>
          <w:color w:val="auto"/>
        </w:rPr>
        <w:t xml:space="preserve">robót betonowych.   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1.2. Zakres stosowania SST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Szczegółowa specyfikacja techniczna jest stosowana jako dokument przetargowy i kontraktowy przy zlecaniu i realizacji robót wymienionych w pkt.1.1.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1.3. Zakres robót objętych SST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Roboty, których dotyczy specyfikacja, obejmują wszystkie czynności umożliwiające i mające na celu wykonanie stóp fundamentowych, montażu słupków i paneli ogrodzeniowych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1.4. Określenia podstawowe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Określenia podane w niniejszej SST są zgodne z obowiązującymi odpowiednimi normami.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1.5. Ogólne wymagania dotyczące robót.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Wykonawca robót jest odpowiedzialny za jakość ich wykonania oraz za zgodność z dokumentacją projektową, SST i poleceniami Inwestora.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2. </w:t>
      </w:r>
      <w:r w:rsidRPr="00841C4A">
        <w:rPr>
          <w:color w:val="auto"/>
          <w:szCs w:val="28"/>
        </w:rPr>
        <w:tab/>
        <w:t>Materiały.</w:t>
      </w:r>
    </w:p>
    <w:p w:rsidR="00C20F84" w:rsidRPr="00841C4A" w:rsidRDefault="00C20F84" w:rsidP="00C20F84">
      <w:pPr>
        <w:pStyle w:val="z11"/>
        <w:widowControl/>
        <w:tabs>
          <w:tab w:val="left" w:pos="426"/>
        </w:tabs>
        <w:spacing w:line="36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>2.1. Woda (PN-EN 1008:2004)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2.1.1. Woda zarobowa do betonu musi odpowiadać wymaganiom normy. Wodę do betonu można czerpać  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     z wodociągów miejskich. Woda ta nie wymaga badania.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2.1.2. W wodzie stosowanej do wykonywania zapraw i betonów nie mogą znajdować się: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1.  zawiesiny i zanieczyszczenia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2.  agresywne zasady, kwasy i sole oraz cukry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3.  detergenty i środki zmiękczające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2.1.3.  Woda zarobowa nie może być wodą morską, mineralną, ściekową ani bagienną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2.1.4.  Woda zarobowa powinna posiadać </w:t>
      </w:r>
      <w:proofErr w:type="spellStart"/>
      <w:r w:rsidRPr="00841C4A">
        <w:rPr>
          <w:color w:val="auto"/>
        </w:rPr>
        <w:t>pH</w:t>
      </w:r>
      <w:proofErr w:type="spellEnd"/>
      <w:r w:rsidRPr="00841C4A">
        <w:rPr>
          <w:color w:val="auto"/>
        </w:rPr>
        <w:t xml:space="preserve"> ≥ 4, 8. Może zawierać niewielką ilość alkoholu (spirytusu, 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     denaturatu), która umożliwi wykonywanie i stosowanie betonu lub zaprawy przy nieznacznie 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           ujemnej temperaturze (do -5 stopni C).</w:t>
      </w: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</w:p>
    <w:p w:rsidR="00C20F84" w:rsidRPr="00841C4A" w:rsidRDefault="00C20F84" w:rsidP="00C20F84">
      <w:pPr>
        <w:pStyle w:val="Nagwek1"/>
        <w:shd w:val="clear" w:color="auto" w:fill="FFFFFF"/>
        <w:jc w:val="both"/>
        <w:rPr>
          <w:rFonts w:ascii="Verdana" w:hAnsi="Verdana"/>
          <w:b w:val="0"/>
          <w:sz w:val="23"/>
          <w:szCs w:val="23"/>
          <w:u w:val="single"/>
        </w:rPr>
      </w:pPr>
      <w:r w:rsidRPr="00841C4A">
        <w:rPr>
          <w:b w:val="0"/>
          <w:sz w:val="22"/>
          <w:u w:val="single"/>
        </w:rPr>
        <w:t>2.2. </w:t>
      </w:r>
      <w:r w:rsidRPr="00841C4A">
        <w:rPr>
          <w:b w:val="0"/>
          <w:sz w:val="22"/>
          <w:szCs w:val="22"/>
          <w:u w:val="single"/>
        </w:rPr>
        <w:t>Kruszywa do betonu (PN-EN 12620+A1:2010)</w:t>
      </w:r>
      <w:r w:rsidRPr="00841C4A">
        <w:rPr>
          <w:b w:val="0"/>
          <w:sz w:val="22"/>
          <w:szCs w:val="22"/>
        </w:rPr>
        <w:t xml:space="preserve"> 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  <w:u w:val="none"/>
        </w:rPr>
        <w:t xml:space="preserve">       2.2.1. Podstawowe właściwości kruszyw</w:t>
      </w:r>
    </w:p>
    <w:p w:rsidR="00C20F84" w:rsidRPr="00841C4A" w:rsidRDefault="00C20F84" w:rsidP="00C20F84">
      <w:pPr>
        <w:suppressAutoHyphens w:val="0"/>
        <w:rPr>
          <w:lang w:eastAsia="pl-PL"/>
        </w:rPr>
      </w:pPr>
    </w:p>
    <w:p w:rsidR="00C20F84" w:rsidRPr="00841C4A" w:rsidRDefault="00C20F84" w:rsidP="00C20F84">
      <w:pPr>
        <w:suppressAutoHyphens w:val="0"/>
        <w:rPr>
          <w:lang w:eastAsia="pl-PL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6"/>
      </w:tblGrid>
      <w:tr w:rsidR="00C20F84" w:rsidRPr="00841C4A" w:rsidTr="00D55B3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20F84" w:rsidRPr="00841C4A" w:rsidRDefault="00C20F84" w:rsidP="00D55B33">
            <w:pPr>
              <w:suppressAutoHyphens w:val="0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841C4A">
              <w:rPr>
                <w:rFonts w:ascii="Verdana" w:hAnsi="Verdana"/>
                <w:sz w:val="18"/>
                <w:szCs w:val="18"/>
                <w:lang w:eastAsia="pl-PL"/>
              </w:rPr>
              <w:lastRenderedPageBreak/>
              <w:t>Tab. 1 Podstawowe właściwości kruszyw</w:t>
            </w:r>
          </w:p>
          <w:tbl>
            <w:tblPr>
              <w:tblpPr w:leftFromText="45" w:rightFromText="45" w:vertAnchor="text"/>
              <w:tblW w:w="90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48"/>
              <w:gridCol w:w="5152"/>
            </w:tblGrid>
            <w:tr w:rsidR="00C20F84" w:rsidRPr="00841C4A" w:rsidTr="00D55B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Rodzaj właściwości podstawowej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Właściwość</w:t>
                  </w:r>
                </w:p>
              </w:tc>
            </w:tr>
            <w:tr w:rsidR="00C20F84" w:rsidRPr="00841C4A" w:rsidTr="00D55B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Właściwości geometryczne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Uziarnienie, kształt kruszywa (wskaźnik płaskości, wskaźnik kształtu), zawartość pyłów, jakość pyłów (wskaźnik piaskowy, błękit metylenowy)</w:t>
                  </w:r>
                </w:p>
              </w:tc>
            </w:tr>
            <w:tr w:rsidR="00C20F84" w:rsidRPr="00841C4A" w:rsidTr="00D55B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Właściwości fizyczne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Reaktywność alkalia - krzemionka, gęstość ziaren i nasiąkliwość</w:t>
                  </w:r>
                </w:p>
              </w:tc>
            </w:tr>
            <w:tr w:rsidR="00C20F84" w:rsidRPr="00841C4A" w:rsidTr="00D55B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Właściwości związane ze spełnieniem wymagania podstawowego rozporządzenia nr 3305/2011 (CPR)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 xml:space="preserve">Substancje niebezpieczne (promieniowanie radioaktywne, uwalniane metale ciężkie, uwalniane węglowodory </w:t>
                  </w:r>
                  <w:proofErr w:type="spellStart"/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poliaromatyczne</w:t>
                  </w:r>
                  <w:proofErr w:type="spellEnd"/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C20F84" w:rsidRPr="00841C4A" w:rsidTr="00D55B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Właściwości identyfikacyjne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20F84" w:rsidRPr="00841C4A" w:rsidRDefault="00C20F84" w:rsidP="00D55B33">
                  <w:pPr>
                    <w:suppressAutoHyphens w:val="0"/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</w:pPr>
                  <w:r w:rsidRPr="00841C4A">
                    <w:rPr>
                      <w:rFonts w:ascii="Verdana" w:hAnsi="Verdana"/>
                      <w:sz w:val="18"/>
                      <w:szCs w:val="18"/>
                      <w:lang w:eastAsia="pl-PL"/>
                    </w:rPr>
                    <w:t>Skład petrograficzny</w:t>
                  </w:r>
                </w:p>
              </w:tc>
            </w:tr>
          </w:tbl>
          <w:p w:rsidR="00C20F84" w:rsidRPr="00841C4A" w:rsidRDefault="00C20F84" w:rsidP="00D55B33">
            <w:pPr>
              <w:suppressAutoHyphens w:val="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</w:tbl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841C4A">
        <w:rPr>
          <w:sz w:val="22"/>
          <w:szCs w:val="22"/>
          <w:u w:val="single"/>
        </w:rPr>
        <w:t>2.3. Beton (PN-EN 206:2014-04P</w:t>
      </w:r>
      <w:r w:rsidRPr="00841C4A">
        <w:rPr>
          <w:u w:val="single"/>
        </w:rPr>
        <w:t>)</w:t>
      </w:r>
    </w:p>
    <w:p w:rsidR="00C20F84" w:rsidRPr="00841C4A" w:rsidRDefault="00C20F84" w:rsidP="00C20F84">
      <w:pPr>
        <w:widowControl w:val="0"/>
        <w:autoSpaceDE w:val="0"/>
        <w:spacing w:line="360" w:lineRule="auto"/>
        <w:ind w:right="110"/>
        <w:rPr>
          <w:sz w:val="22"/>
          <w:szCs w:val="22"/>
        </w:rPr>
      </w:pPr>
      <w:r w:rsidRPr="00841C4A">
        <w:t xml:space="preserve">       </w:t>
      </w:r>
      <w:r w:rsidRPr="00841C4A">
        <w:rPr>
          <w:sz w:val="22"/>
          <w:szCs w:val="22"/>
        </w:rPr>
        <w:t xml:space="preserve">2.3.1  Do betonowania należy użyć betonu towarowego, plastycznego C16/20 (B20) W4. Betonowanie  </w:t>
      </w:r>
    </w:p>
    <w:p w:rsidR="00C20F84" w:rsidRPr="00841C4A" w:rsidRDefault="00C20F84" w:rsidP="00C20F84">
      <w:pPr>
        <w:widowControl w:val="0"/>
        <w:autoSpaceDE w:val="0"/>
        <w:spacing w:line="360" w:lineRule="auto"/>
        <w:ind w:right="110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         należy wykonywać w jednym etapie (na pełną wysokość). </w:t>
      </w:r>
      <w:r w:rsidRPr="00841C4A">
        <w:rPr>
          <w:sz w:val="22"/>
        </w:rPr>
        <w:t xml:space="preserve">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2.3.2  </w:t>
      </w:r>
      <w:r w:rsidRPr="00841C4A">
        <w:rPr>
          <w:b/>
          <w:sz w:val="22"/>
          <w:szCs w:val="22"/>
          <w:shd w:val="clear" w:color="auto" w:fill="FFFFFF"/>
        </w:rPr>
        <w:t>W niniejszej normie określono wymagania dotyczące</w:t>
      </w:r>
      <w:r w:rsidRPr="00841C4A">
        <w:rPr>
          <w:sz w:val="22"/>
          <w:szCs w:val="22"/>
          <w:shd w:val="clear" w:color="auto" w:fill="FFFFFF"/>
        </w:rPr>
        <w:t xml:space="preserve">: składników betonu; właściwości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mieszanki betonowej i betonu stwardniałego oraz ich weryfikacji; ograniczeń dotyczących składu      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betonu; specyfikacji betonu; dostawy mieszanki betonowej; procedur kontroli produkcji; kryteriów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zgodności i oceny zgodności.</w:t>
      </w:r>
      <w:r w:rsidRPr="00841C4A">
        <w:rPr>
          <w:sz w:val="22"/>
          <w:szCs w:val="22"/>
        </w:rPr>
        <w:t xml:space="preserve"> Beton </w:t>
      </w:r>
      <w:r w:rsidRPr="00841C4A">
        <w:rPr>
          <w:sz w:val="22"/>
          <w:szCs w:val="22"/>
          <w:shd w:val="clear" w:color="auto" w:fill="FFFFFF"/>
        </w:rPr>
        <w:t xml:space="preserve">może być: zwykły, ciężki i lekki; wykonywany na miejscu,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towarowy lub produkowany w wytwórni prefabrykowanych wyrobów betonowych; zagęszczany            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lub </w:t>
      </w:r>
      <w:proofErr w:type="spellStart"/>
      <w:r w:rsidRPr="00841C4A">
        <w:rPr>
          <w:sz w:val="22"/>
          <w:szCs w:val="22"/>
          <w:shd w:val="clear" w:color="auto" w:fill="FFFFFF"/>
        </w:rPr>
        <w:t>samozagęszczalny</w:t>
      </w:r>
      <w:proofErr w:type="spellEnd"/>
      <w:r w:rsidRPr="00841C4A">
        <w:rPr>
          <w:sz w:val="22"/>
          <w:szCs w:val="22"/>
          <w:shd w:val="clear" w:color="auto" w:fill="FFFFFF"/>
        </w:rPr>
        <w:t xml:space="preserve">, tak aby zawierał co najwyżej nieznaczną ilość powietrza uwięzionego, nie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  <w:shd w:val="clear" w:color="auto" w:fill="FFFFFF"/>
        </w:rPr>
      </w:pPr>
      <w:r w:rsidRPr="00841C4A">
        <w:rPr>
          <w:sz w:val="22"/>
          <w:szCs w:val="22"/>
          <w:shd w:val="clear" w:color="auto" w:fill="FFFFFF"/>
        </w:rPr>
        <w:t xml:space="preserve">                 pochodzącego z napowietrzenia. </w:t>
      </w:r>
      <w:r w:rsidRPr="00841C4A">
        <w:rPr>
          <w:sz w:val="22"/>
          <w:szCs w:val="22"/>
        </w:rPr>
        <w:t xml:space="preserve">           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3. </w:t>
      </w:r>
      <w:r w:rsidRPr="00841C4A">
        <w:rPr>
          <w:color w:val="auto"/>
          <w:szCs w:val="28"/>
        </w:rPr>
        <w:tab/>
        <w:t>Sprzęt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Roboty można wykonać przy użyciu dowolnego typu sprzętu.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4. </w:t>
      </w:r>
      <w:r w:rsidRPr="00841C4A">
        <w:rPr>
          <w:color w:val="auto"/>
          <w:szCs w:val="28"/>
        </w:rPr>
        <w:tab/>
        <w:t>Transport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Materiały i elementy mogą być przewożone dowolnymi środkami transportu.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Podczas transportu materiały i elementy konstrukcji powinny być zabezpieczone przed uszkodzeniami lub utratą stateczności.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5. </w:t>
      </w:r>
      <w:r w:rsidRPr="00841C4A">
        <w:rPr>
          <w:color w:val="auto"/>
          <w:szCs w:val="28"/>
        </w:rPr>
        <w:tab/>
        <w:t>Wykonanie robót</w:t>
      </w:r>
    </w:p>
    <w:p w:rsidR="00C20F84" w:rsidRPr="00841C4A" w:rsidRDefault="00C20F84" w:rsidP="00C20F84">
      <w:pPr>
        <w:pStyle w:val="BOMBA"/>
        <w:numPr>
          <w:ilvl w:val="0"/>
          <w:numId w:val="0"/>
        </w:numPr>
        <w:tabs>
          <w:tab w:val="left" w:pos="823"/>
        </w:tabs>
        <w:ind w:left="426"/>
        <w:rPr>
          <w:color w:val="auto"/>
          <w:szCs w:val="22"/>
        </w:rPr>
      </w:pPr>
      <w:r w:rsidRPr="00841C4A">
        <w:rPr>
          <w:color w:val="auto"/>
          <w:szCs w:val="22"/>
        </w:rPr>
        <w:t>Temperatura powietrza w trakcie wykonywania prac powinna wynosić co najmniej +</w:t>
      </w:r>
      <w:smartTag w:uri="urn:schemas-microsoft-com:office:smarttags" w:element="metricconverter">
        <w:smartTagPr>
          <w:attr w:name="ProductID" w:val="5ﾰC"/>
        </w:smartTagPr>
        <w:r w:rsidRPr="00841C4A">
          <w:rPr>
            <w:color w:val="auto"/>
            <w:szCs w:val="22"/>
          </w:rPr>
          <w:t>5°C</w:t>
        </w:r>
      </w:smartTag>
      <w:r w:rsidRPr="00841C4A">
        <w:rPr>
          <w:color w:val="auto"/>
          <w:szCs w:val="22"/>
        </w:rPr>
        <w:t>.</w:t>
      </w:r>
    </w:p>
    <w:p w:rsidR="00C20F84" w:rsidRPr="00841C4A" w:rsidRDefault="00C20F84" w:rsidP="00C20F84">
      <w:pPr>
        <w:pStyle w:val="BOMBA"/>
        <w:numPr>
          <w:ilvl w:val="0"/>
          <w:numId w:val="0"/>
        </w:numPr>
        <w:tabs>
          <w:tab w:val="left" w:pos="823"/>
        </w:tabs>
        <w:ind w:left="426"/>
        <w:rPr>
          <w:color w:val="auto"/>
          <w:szCs w:val="22"/>
        </w:rPr>
      </w:pPr>
      <w:r w:rsidRPr="00841C4A">
        <w:rPr>
          <w:color w:val="auto"/>
        </w:rPr>
        <w:t>Stopy fundamentowe należy pielęgnować przez co najmniej 7 dni od ich wykonania.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6. </w:t>
      </w:r>
      <w:r w:rsidRPr="00841C4A">
        <w:rPr>
          <w:color w:val="auto"/>
          <w:szCs w:val="28"/>
        </w:rPr>
        <w:tab/>
        <w:t>Kryteria oceny jakości i odbioru</w:t>
      </w:r>
    </w:p>
    <w:p w:rsidR="00C20F84" w:rsidRPr="00841C4A" w:rsidRDefault="00C20F84" w:rsidP="00C20F84">
      <w:pPr>
        <w:pStyle w:val="BOMBA"/>
        <w:numPr>
          <w:ilvl w:val="0"/>
          <w:numId w:val="0"/>
        </w:numPr>
        <w:tabs>
          <w:tab w:val="left" w:pos="823"/>
        </w:tabs>
        <w:ind w:left="426"/>
        <w:rPr>
          <w:color w:val="auto"/>
          <w:szCs w:val="22"/>
        </w:rPr>
      </w:pPr>
      <w:r w:rsidRPr="00841C4A">
        <w:rPr>
          <w:color w:val="auto"/>
          <w:szCs w:val="22"/>
        </w:rPr>
        <w:t>- sprawdzenie zgodności z dokumentacją techniczną</w:t>
      </w:r>
    </w:p>
    <w:p w:rsidR="00C20F84" w:rsidRPr="00841C4A" w:rsidRDefault="00C20F84" w:rsidP="00C20F84">
      <w:pPr>
        <w:pStyle w:val="BOMBA"/>
        <w:numPr>
          <w:ilvl w:val="0"/>
          <w:numId w:val="0"/>
        </w:numPr>
        <w:tabs>
          <w:tab w:val="left" w:pos="823"/>
        </w:tabs>
        <w:ind w:left="426"/>
        <w:rPr>
          <w:color w:val="auto"/>
        </w:rPr>
      </w:pPr>
      <w:r w:rsidRPr="00841C4A">
        <w:rPr>
          <w:color w:val="auto"/>
        </w:rPr>
        <w:t>- sprawdzenie dokładności wykonania.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7. </w:t>
      </w:r>
      <w:r w:rsidRPr="00841C4A">
        <w:rPr>
          <w:color w:val="auto"/>
          <w:szCs w:val="28"/>
        </w:rPr>
        <w:tab/>
        <w:t>Kontrola jakości</w:t>
      </w:r>
    </w:p>
    <w:p w:rsidR="00C20F84" w:rsidRPr="00841C4A" w:rsidRDefault="00C20F84" w:rsidP="00C20F84">
      <w:pPr>
        <w:widowControl w:val="0"/>
        <w:autoSpaceDE w:val="0"/>
        <w:ind w:left="142"/>
        <w:rPr>
          <w:sz w:val="22"/>
          <w:szCs w:val="22"/>
          <w:lang w:eastAsia="pl-PL"/>
        </w:rPr>
      </w:pPr>
      <w:r w:rsidRPr="00841C4A">
        <w:rPr>
          <w:sz w:val="22"/>
          <w:szCs w:val="22"/>
        </w:rPr>
        <w:t xml:space="preserve">    1.7.1. </w:t>
      </w:r>
      <w:r w:rsidRPr="00841C4A">
        <w:rPr>
          <w:sz w:val="22"/>
          <w:szCs w:val="22"/>
          <w:lang w:eastAsia="pl-PL"/>
        </w:rPr>
        <w:t xml:space="preserve">Wykonawca jest odpowiedzialny za prowadzenie robót w sposób zapewniający właściwą   </w:t>
      </w:r>
    </w:p>
    <w:p w:rsidR="00C20F84" w:rsidRPr="00841C4A" w:rsidRDefault="00C20F84" w:rsidP="00C20F84">
      <w:pPr>
        <w:widowControl w:val="0"/>
        <w:autoSpaceDE w:val="0"/>
        <w:ind w:left="142"/>
        <w:rPr>
          <w:sz w:val="22"/>
          <w:szCs w:val="22"/>
          <w:lang w:eastAsia="pl-PL"/>
        </w:rPr>
      </w:pPr>
      <w:r w:rsidRPr="00841C4A">
        <w:rPr>
          <w:sz w:val="22"/>
          <w:szCs w:val="22"/>
        </w:rPr>
        <w:t xml:space="preserve">               </w:t>
      </w:r>
      <w:r w:rsidRPr="00841C4A">
        <w:rPr>
          <w:sz w:val="22"/>
          <w:szCs w:val="22"/>
          <w:lang w:eastAsia="pl-PL"/>
        </w:rPr>
        <w:t xml:space="preserve">kontrolę jakości masy betonowej tzn. jej klasy, konsystencji, prawidłowego  </w:t>
      </w:r>
    </w:p>
    <w:p w:rsidR="00C20F84" w:rsidRPr="00841C4A" w:rsidRDefault="00C20F84" w:rsidP="00C20F84">
      <w:pPr>
        <w:widowControl w:val="0"/>
        <w:autoSpaceDE w:val="0"/>
        <w:ind w:left="142"/>
        <w:rPr>
          <w:sz w:val="22"/>
          <w:szCs w:val="22"/>
          <w:lang w:eastAsia="pl-PL"/>
        </w:rPr>
      </w:pPr>
      <w:r w:rsidRPr="00841C4A">
        <w:rPr>
          <w:sz w:val="22"/>
          <w:szCs w:val="22"/>
          <w:lang w:eastAsia="pl-PL"/>
        </w:rPr>
        <w:t xml:space="preserve">             sposobu zagęszczania i pielęgnacji.</w:t>
      </w:r>
    </w:p>
    <w:p w:rsidR="00C20F84" w:rsidRPr="00841C4A" w:rsidRDefault="00C20F84" w:rsidP="00C20F84">
      <w:pPr>
        <w:pStyle w:val="z1"/>
        <w:keepNext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lastRenderedPageBreak/>
        <w:t xml:space="preserve">8. </w:t>
      </w:r>
      <w:r w:rsidRPr="00841C4A">
        <w:rPr>
          <w:color w:val="auto"/>
          <w:szCs w:val="28"/>
        </w:rPr>
        <w:tab/>
        <w:t>Obmiar robót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Jednostką obmiarową robót jest m</w:t>
      </w:r>
      <w:r w:rsidRPr="00841C4A">
        <w:rPr>
          <w:color w:val="auto"/>
          <w:vertAlign w:val="superscript"/>
        </w:rPr>
        <w:t>3</w:t>
      </w:r>
      <w:r w:rsidRPr="00841C4A">
        <w:rPr>
          <w:color w:val="auto"/>
        </w:rPr>
        <w:t>. Ilość robót określa się na podstawie przedmiaru z uwzględnieniem zmian zaaprobowanych przez Inwestora i sprawdzonych w naturze.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 xml:space="preserve">9. </w:t>
      </w:r>
      <w:r w:rsidRPr="00841C4A">
        <w:rPr>
          <w:color w:val="auto"/>
          <w:szCs w:val="28"/>
        </w:rPr>
        <w:tab/>
        <w:t>Odbiór robót</w:t>
      </w:r>
    </w:p>
    <w:p w:rsidR="00C20F84" w:rsidRPr="00841C4A" w:rsidRDefault="00C20F84" w:rsidP="00C20F84">
      <w:pPr>
        <w:shd w:val="clear" w:color="auto" w:fill="FFFFFF"/>
        <w:spacing w:line="413" w:lineRule="exact"/>
        <w:ind w:left="426" w:right="-1369"/>
      </w:pPr>
      <w:r w:rsidRPr="00841C4A">
        <w:rPr>
          <w:spacing w:val="1"/>
        </w:rPr>
        <w:t xml:space="preserve">Ogólne zasady odbioru robót podano w ST -00 „Wymagania ogólne" pkt. 1.10. Odbioru </w:t>
      </w:r>
      <w:r w:rsidRPr="00841C4A">
        <w:rPr>
          <w:spacing w:val="2"/>
        </w:rPr>
        <w:t>robót należy dokonać  zgodnie z „Warunkami technicznymi wykonania i odbioru robót b</w:t>
      </w:r>
      <w:r w:rsidRPr="00841C4A">
        <w:rPr>
          <w:spacing w:val="1"/>
        </w:rPr>
        <w:t>udowlanych”.</w:t>
      </w:r>
    </w:p>
    <w:p w:rsidR="00C20F84" w:rsidRPr="00841C4A" w:rsidRDefault="00C20F84" w:rsidP="00C20F84">
      <w:pPr>
        <w:shd w:val="clear" w:color="auto" w:fill="FFFFFF"/>
        <w:spacing w:line="418" w:lineRule="exact"/>
        <w:ind w:right="-1369"/>
      </w:pPr>
      <w:r w:rsidRPr="00841C4A">
        <w:rPr>
          <w:spacing w:val="1"/>
        </w:rPr>
        <w:t xml:space="preserve">       Sprawdzenie jakości wykonanych robót obejmuje ocenę:</w:t>
      </w:r>
    </w:p>
    <w:p w:rsidR="00C20F84" w:rsidRPr="00841C4A" w:rsidRDefault="00C20F84" w:rsidP="00C20F84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suppressAutoHyphens w:val="0"/>
        <w:autoSpaceDE w:val="0"/>
        <w:autoSpaceDN w:val="0"/>
        <w:adjustRightInd w:val="0"/>
        <w:spacing w:line="418" w:lineRule="exact"/>
        <w:ind w:left="426" w:right="-1369"/>
        <w:rPr>
          <w:spacing w:val="2"/>
        </w:rPr>
      </w:pPr>
      <w:r w:rsidRPr="00841C4A">
        <w:rPr>
          <w:spacing w:val="2"/>
        </w:rPr>
        <w:t>prawidłowości położenia budowli w planie</w:t>
      </w:r>
    </w:p>
    <w:p w:rsidR="00C20F84" w:rsidRPr="00841C4A" w:rsidRDefault="00C20F84" w:rsidP="00C20F84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suppressAutoHyphens w:val="0"/>
        <w:autoSpaceDE w:val="0"/>
        <w:autoSpaceDN w:val="0"/>
        <w:adjustRightInd w:val="0"/>
        <w:spacing w:line="418" w:lineRule="exact"/>
        <w:ind w:left="426" w:right="-1369"/>
      </w:pPr>
      <w:r w:rsidRPr="00841C4A">
        <w:rPr>
          <w:spacing w:val="2"/>
        </w:rPr>
        <w:t>prawidłowości cech geometrycznych wykonanych konstrukcji lub jej elementów,</w:t>
      </w:r>
    </w:p>
    <w:p w:rsidR="00C20F84" w:rsidRPr="00841C4A" w:rsidRDefault="00C20F84" w:rsidP="00C20F84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suppressAutoHyphens w:val="0"/>
        <w:autoSpaceDE w:val="0"/>
        <w:autoSpaceDN w:val="0"/>
        <w:adjustRightInd w:val="0"/>
        <w:spacing w:line="418" w:lineRule="exact"/>
        <w:ind w:left="426" w:right="-1369"/>
        <w:rPr>
          <w:spacing w:val="2"/>
        </w:rPr>
      </w:pPr>
      <w:r w:rsidRPr="00841C4A">
        <w:rPr>
          <w:spacing w:val="1"/>
        </w:rPr>
        <w:t>jakości betonu pod względem jego zagęszczenia, jednolitości struktury, widocznych</w:t>
      </w:r>
      <w:r w:rsidRPr="00841C4A">
        <w:rPr>
          <w:spacing w:val="1"/>
        </w:rPr>
        <w:br/>
        <w:t xml:space="preserve">      </w:t>
      </w:r>
      <w:r w:rsidRPr="00841C4A">
        <w:rPr>
          <w:spacing w:val="2"/>
        </w:rPr>
        <w:t>wad i uszkodzeń</w:t>
      </w: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>10.  Podstawa płatności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 xml:space="preserve">Płaci się za </w:t>
      </w:r>
      <w:smartTag w:uri="urn:schemas-microsoft-com:office:smarttags" w:element="metricconverter">
        <w:smartTagPr>
          <w:attr w:name="ProductID" w:val="1 m3"/>
        </w:smartTagPr>
        <w:r w:rsidRPr="00841C4A">
          <w:rPr>
            <w:color w:val="auto"/>
          </w:rPr>
          <w:t>1 m</w:t>
        </w:r>
        <w:r w:rsidRPr="00841C4A">
          <w:rPr>
            <w:color w:val="auto"/>
            <w:vertAlign w:val="superscript"/>
          </w:rPr>
          <w:t>3</w:t>
        </w:r>
      </w:smartTag>
      <w:r w:rsidRPr="00841C4A">
        <w:rPr>
          <w:color w:val="auto"/>
        </w:rPr>
        <w:t xml:space="preserve"> konstrukcji betonowej wg ceny jednostkowej, która obejmuje:</w:t>
      </w:r>
    </w:p>
    <w:p w:rsidR="00C20F84" w:rsidRPr="00841C4A" w:rsidRDefault="00C20F84" w:rsidP="00C20F84">
      <w:pPr>
        <w:pStyle w:val="KRESKA"/>
        <w:tabs>
          <w:tab w:val="clear" w:pos="360"/>
          <w:tab w:val="left" w:pos="786"/>
          <w:tab w:val="num" w:pos="2160"/>
        </w:tabs>
        <w:spacing w:line="240" w:lineRule="auto"/>
        <w:ind w:left="786" w:hanging="360"/>
        <w:rPr>
          <w:color w:val="auto"/>
        </w:rPr>
      </w:pPr>
      <w:r w:rsidRPr="00841C4A">
        <w:rPr>
          <w:color w:val="auto"/>
        </w:rPr>
        <w:t>dostarczenie materiałów i sprzętu,</w:t>
      </w:r>
    </w:p>
    <w:p w:rsidR="00C20F84" w:rsidRPr="00841C4A" w:rsidRDefault="00C20F84" w:rsidP="00C20F84">
      <w:pPr>
        <w:pStyle w:val="KRESKA"/>
        <w:tabs>
          <w:tab w:val="clear" w:pos="360"/>
          <w:tab w:val="left" w:pos="786"/>
          <w:tab w:val="num" w:pos="2160"/>
        </w:tabs>
        <w:spacing w:line="240" w:lineRule="auto"/>
        <w:ind w:left="786" w:hanging="360"/>
        <w:rPr>
          <w:color w:val="auto"/>
        </w:rPr>
      </w:pPr>
      <w:r w:rsidRPr="00841C4A">
        <w:rPr>
          <w:color w:val="auto"/>
        </w:rPr>
        <w:t>przygotowanie podbudowy,</w:t>
      </w:r>
    </w:p>
    <w:p w:rsidR="00C20F84" w:rsidRPr="00841C4A" w:rsidRDefault="00C20F84" w:rsidP="00C20F84">
      <w:pPr>
        <w:pStyle w:val="KRESKA"/>
        <w:tabs>
          <w:tab w:val="clear" w:pos="360"/>
          <w:tab w:val="left" w:pos="786"/>
          <w:tab w:val="num" w:pos="2160"/>
        </w:tabs>
        <w:spacing w:line="240" w:lineRule="auto"/>
        <w:ind w:left="786" w:hanging="360"/>
        <w:rPr>
          <w:color w:val="auto"/>
        </w:rPr>
      </w:pPr>
      <w:r w:rsidRPr="00841C4A">
        <w:rPr>
          <w:color w:val="auto"/>
        </w:rPr>
        <w:t>wykonanie szalunków, formowanie masy betonowej i jej pielęgnacja,</w:t>
      </w:r>
    </w:p>
    <w:p w:rsidR="00C20F84" w:rsidRPr="00841C4A" w:rsidRDefault="00C20F84" w:rsidP="00C20F84">
      <w:pPr>
        <w:pStyle w:val="KRESKA"/>
        <w:tabs>
          <w:tab w:val="clear" w:pos="360"/>
          <w:tab w:val="left" w:pos="786"/>
          <w:tab w:val="num" w:pos="2160"/>
        </w:tabs>
        <w:spacing w:line="240" w:lineRule="auto"/>
        <w:ind w:left="786" w:hanging="360"/>
        <w:rPr>
          <w:color w:val="auto"/>
        </w:rPr>
      </w:pPr>
      <w:r w:rsidRPr="00841C4A">
        <w:rPr>
          <w:color w:val="auto"/>
        </w:rPr>
        <w:t>uporządkowanie miejsca pracy.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left" w:pos="786"/>
        </w:tabs>
        <w:spacing w:line="240" w:lineRule="auto"/>
        <w:ind w:left="426"/>
        <w:rPr>
          <w:color w:val="auto"/>
        </w:rPr>
      </w:pPr>
    </w:p>
    <w:p w:rsidR="00C20F84" w:rsidRPr="00841C4A" w:rsidRDefault="00C20F84" w:rsidP="00C20F84">
      <w:pPr>
        <w:pStyle w:val="z1"/>
        <w:widowControl/>
        <w:rPr>
          <w:color w:val="auto"/>
          <w:szCs w:val="28"/>
        </w:rPr>
      </w:pPr>
      <w:r w:rsidRPr="00841C4A">
        <w:rPr>
          <w:color w:val="auto"/>
          <w:szCs w:val="28"/>
        </w:rPr>
        <w:t>11.  Przepisy związane</w:t>
      </w:r>
    </w:p>
    <w:p w:rsidR="00C20F84" w:rsidRPr="00841C4A" w:rsidRDefault="00C20F84" w:rsidP="00C20F84"/>
    <w:p w:rsidR="00C20F84" w:rsidRPr="00841C4A" w:rsidRDefault="00C20F84" w:rsidP="00C20F84">
      <w:pPr>
        <w:widowControl w:val="0"/>
        <w:autoSpaceDE w:val="0"/>
        <w:autoSpaceDN w:val="0"/>
        <w:adjustRightInd w:val="0"/>
        <w:jc w:val="both"/>
      </w:pPr>
      <w:r w:rsidRPr="00841C4A">
        <w:t>PN-EN 206:2014-04P                     Beton – Wymagania, właściwości, produkcja i zgodność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jc w:val="both"/>
      </w:pPr>
      <w:r w:rsidRPr="00841C4A">
        <w:rPr>
          <w:bCs/>
        </w:rPr>
        <w:t>PN-EN 12620+A1:2010</w:t>
      </w:r>
      <w:r w:rsidRPr="00841C4A">
        <w:t xml:space="preserve">                 Kruszywa do betonu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rPr>
          <w:shd w:val="clear" w:color="auto" w:fill="FFFFFF"/>
        </w:rPr>
      </w:pPr>
      <w:r w:rsidRPr="00841C4A">
        <w:t xml:space="preserve">PN-EN 1008:2004                          </w:t>
      </w:r>
      <w:r w:rsidRPr="00841C4A">
        <w:rPr>
          <w:shd w:val="clear" w:color="auto" w:fill="FFFFFF"/>
        </w:rPr>
        <w:t xml:space="preserve">Woda zarobowa do betonu -- Specyfikacja pobierania próbek,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rPr>
          <w:shd w:val="clear" w:color="auto" w:fill="FFFFFF"/>
        </w:rPr>
      </w:pPr>
      <w:r w:rsidRPr="00841C4A">
        <w:rPr>
          <w:shd w:val="clear" w:color="auto" w:fill="FFFFFF"/>
        </w:rPr>
        <w:t xml:space="preserve">                                                         badanie i ocena przydatności wody zarobowej do betonu, w tym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</w:pPr>
      <w:r w:rsidRPr="00841C4A">
        <w:rPr>
          <w:shd w:val="clear" w:color="auto" w:fill="FFFFFF"/>
        </w:rPr>
        <w:t xml:space="preserve">                                                         wody odzyskanej z procesów produkcji betonu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rPr>
          <w:bCs/>
        </w:rPr>
        <w:t>PN-B-10104:2014-03P</w:t>
      </w:r>
      <w:r w:rsidRPr="00841C4A">
        <w:t xml:space="preserve">                    Wymagania dotyczące zapraw murarskich ogólnego  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t xml:space="preserve">                                                         przeznaczenia - Zaprawy murarskie według przepisu,  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t xml:space="preserve">                                                         wytwarzane na miejscu budowy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t>PN-EN 13139:2003                         Kruszywa do zaprawy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jc w:val="both"/>
      </w:pPr>
      <w:r w:rsidRPr="00841C4A">
        <w:t>PN-EN 12839:2012E                      Prefabrykaty z betonu – Elementy ogrodzeń</w:t>
      </w:r>
    </w:p>
    <w:p w:rsidR="00C20F84" w:rsidRPr="00841C4A" w:rsidRDefault="00C20F84" w:rsidP="00C20F8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</w:pPr>
      <w:r w:rsidRPr="00841C4A">
        <w:t>PN-EN 1340:2004/AC:2007P         Krawężniki betonowe - Wymagania i metody badań.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841C4A">
        <w:rPr>
          <w:bCs/>
        </w:rPr>
        <w:t xml:space="preserve">PN-B-12067:1999P </w:t>
      </w:r>
      <w:r w:rsidRPr="00841C4A">
        <w:t xml:space="preserve">                        Wyroby budowlane ceramiczne - Elementy  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t xml:space="preserve">                                                         Ogrodzeniowe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841C4A">
        <w:rPr>
          <w:bCs/>
        </w:rPr>
        <w:t xml:space="preserve">PN-EN ISO 4618:2014-11E            </w:t>
      </w:r>
      <w:r w:rsidRPr="00841C4A">
        <w:t>Farby i lakiery - Terminy i definicje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jc w:val="both"/>
      </w:pPr>
      <w:r w:rsidRPr="00841C4A">
        <w:rPr>
          <w:bCs/>
        </w:rPr>
        <w:t>PN-EN 309:2007P</w:t>
      </w:r>
      <w:r w:rsidRPr="00841C4A">
        <w:rPr>
          <w:b/>
          <w:bCs/>
        </w:rPr>
        <w:t xml:space="preserve">                           </w:t>
      </w:r>
      <w:r w:rsidRPr="00841C4A">
        <w:t xml:space="preserve">Płyty wiórowe -- Definicja, klasyfikacja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jc w:val="both"/>
        <w:sectPr w:rsidR="00C20F84" w:rsidRPr="00841C4A">
          <w:footnotePr>
            <w:pos w:val="beneathText"/>
          </w:footnotePr>
          <w:pgSz w:w="12240" w:h="15840"/>
          <w:pgMar w:top="720" w:right="1043" w:bottom="0" w:left="1440" w:header="708" w:footer="708" w:gutter="0"/>
          <w:cols w:space="708"/>
          <w:docGrid w:linePitch="360"/>
        </w:sectPr>
      </w:pPr>
      <w:r w:rsidRPr="00841C4A">
        <w:rPr>
          <w:bCs/>
        </w:rPr>
        <w:t>PN-EN 636+A1:2015-06E</w:t>
      </w:r>
      <w:r w:rsidRPr="00841C4A">
        <w:t xml:space="preserve">              Sklejka - Wymagania </w:t>
      </w:r>
      <w:proofErr w:type="spellStart"/>
      <w:r w:rsidRPr="00841C4A">
        <w:t>technicze</w:t>
      </w:r>
      <w:proofErr w:type="spellEnd"/>
    </w:p>
    <w:p w:rsidR="00C20F84" w:rsidRPr="00841C4A" w:rsidRDefault="00C20F84" w:rsidP="00C20F84">
      <w:pPr>
        <w:tabs>
          <w:tab w:val="left" w:pos="851"/>
        </w:tabs>
        <w:rPr>
          <w:sz w:val="32"/>
          <w:szCs w:val="19"/>
        </w:rPr>
      </w:pPr>
      <w:r w:rsidRPr="00841C4A">
        <w:rPr>
          <w:b/>
          <w:bCs/>
          <w:sz w:val="32"/>
          <w:szCs w:val="19"/>
        </w:rPr>
        <w:lastRenderedPageBreak/>
        <w:t>SZCZEGÓŁOWA SPECYFIKACJA TECHNICZNA</w:t>
      </w:r>
    </w:p>
    <w:p w:rsidR="00C20F84" w:rsidRPr="00841C4A" w:rsidRDefault="00C20F84" w:rsidP="00C20F84">
      <w:pPr>
        <w:tabs>
          <w:tab w:val="left" w:pos="851"/>
        </w:tabs>
        <w:ind w:left="851" w:hanging="851"/>
        <w:rPr>
          <w:b/>
          <w:bCs/>
          <w:sz w:val="32"/>
          <w:szCs w:val="19"/>
        </w:rPr>
      </w:pPr>
      <w:r w:rsidRPr="00841C4A">
        <w:rPr>
          <w:b/>
          <w:bCs/>
          <w:sz w:val="32"/>
          <w:szCs w:val="19"/>
        </w:rPr>
        <w:t>B.03.00.00 ROBOTY ŚLUSARKA ZEWNĘTRZNA</w:t>
      </w:r>
    </w:p>
    <w:p w:rsidR="00C20F84" w:rsidRPr="00841C4A" w:rsidRDefault="00C20F84" w:rsidP="00C20F84">
      <w:pPr>
        <w:pStyle w:val="z1"/>
        <w:widowControl/>
        <w:rPr>
          <w:color w:val="auto"/>
          <w:sz w:val="22"/>
        </w:rPr>
      </w:pP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1. </w:t>
      </w:r>
      <w:r w:rsidRPr="00841C4A">
        <w:rPr>
          <w:color w:val="auto"/>
        </w:rPr>
        <w:tab/>
        <w:t>Wstęp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1.1. Przedmiot SST</w:t>
      </w:r>
    </w:p>
    <w:p w:rsidR="00C20F84" w:rsidRPr="00841C4A" w:rsidRDefault="00C20F84" w:rsidP="00C20F84">
      <w:pPr>
        <w:pStyle w:val="znormal"/>
        <w:widowControl/>
        <w:rPr>
          <w:b/>
          <w:bCs/>
          <w:color w:val="auto"/>
        </w:rPr>
      </w:pPr>
      <w:r w:rsidRPr="00841C4A">
        <w:rPr>
          <w:color w:val="auto"/>
        </w:rPr>
        <w:t xml:space="preserve">Przedmiotem niniejszej szczegółowej specyfikacji technicznej są wymagania dotyczące wykonania i odbioru </w:t>
      </w:r>
      <w:r w:rsidRPr="00841C4A">
        <w:rPr>
          <w:b/>
          <w:bCs/>
          <w:color w:val="auto"/>
        </w:rPr>
        <w:t xml:space="preserve">ślusarki zewnętrznej ogrodzenia.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1.2. Zakres stosowania SST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Szczegółowa specyfikacja techniczna jest stosowana jako dokument przetargowy i kontraktowy przy zlecaniu i realizacji robót wymienionych w pkt. 1.1.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1.3. Zakres robót objętych SST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>Roboty, których dotyczy specyfikacja, obejmują wszystkie czynności umożliwiające i mające na celu wykonanie montażu ślusarki zewnętrznej oraz prac budowlanych.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 xml:space="preserve">B.03.01.00 Stalowe panele ogrodzenia ze słupkami 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B.03.02.00 Prace budowlane</w:t>
      </w:r>
    </w:p>
    <w:p w:rsidR="00C20F84" w:rsidRPr="00841C4A" w:rsidRDefault="00C20F84" w:rsidP="00C20F84">
      <w:pPr>
        <w:pStyle w:val="znormal"/>
        <w:widowControl/>
        <w:tabs>
          <w:tab w:val="right" w:pos="9461"/>
        </w:tabs>
        <w:rPr>
          <w:color w:val="auto"/>
        </w:rPr>
      </w:pPr>
      <w:r w:rsidRPr="00841C4A">
        <w:rPr>
          <w:color w:val="auto"/>
        </w:rPr>
        <w:t>B.03.03.00  Wykonanie powłok zabezpieczających konstrukcje – ocynkowanie ogniowe</w:t>
      </w:r>
      <w:r w:rsidRPr="00841C4A">
        <w:rPr>
          <w:color w:val="auto"/>
        </w:rPr>
        <w:tab/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1.4. Określenia podstawowe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Określenia podane w niniejszej SST są zgodne z obowiązującymi odpowiednimi normami.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1.5. Ogólne wymagania dotyczące robót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Wykonawca robót jest odpowiedzialny za jakość ich wykonania oraz za zgodność z dokumentacją rysunkową, przedmiarem, SST i poleceniami Inwestora.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2. </w:t>
      </w:r>
      <w:r w:rsidRPr="00841C4A">
        <w:rPr>
          <w:color w:val="auto"/>
        </w:rPr>
        <w:tab/>
        <w:t>Materiały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2.1. Wymagania ogólne</w:t>
      </w:r>
    </w:p>
    <w:p w:rsidR="00C20F84" w:rsidRPr="00841C4A" w:rsidRDefault="00C20F84" w:rsidP="00C20F84">
      <w:pPr>
        <w:pStyle w:val="z3"/>
        <w:widowControl/>
        <w:ind w:left="426" w:hanging="141"/>
        <w:rPr>
          <w:color w:val="auto"/>
        </w:rPr>
      </w:pPr>
      <w:r w:rsidRPr="00841C4A">
        <w:rPr>
          <w:color w:val="auto"/>
        </w:rPr>
        <w:t xml:space="preserve">  Remont ogrodzenia: przewiduje się wykonanie nowej konstrukcji stalowej ogrodzenia.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2.2. Elementy wykończenia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u w:val="none"/>
        </w:rPr>
        <w:t xml:space="preserve">        R</w:t>
      </w:r>
      <w:r w:rsidRPr="00841C4A">
        <w:rPr>
          <w:color w:val="auto"/>
          <w:sz w:val="22"/>
          <w:szCs w:val="22"/>
          <w:u w:val="none"/>
        </w:rPr>
        <w:t xml:space="preserve">ama z profili stalowych 60x40x3mm o wys. 168 cm i szer. 284 cm stężona profilami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  <w:u w:val="none"/>
        </w:rPr>
        <w:t xml:space="preserve">         stalowymi 30x20x3mm </w:t>
      </w:r>
      <w:r w:rsidRPr="00841C4A">
        <w:rPr>
          <w:color w:val="auto"/>
          <w:sz w:val="22"/>
          <w:u w:val="none"/>
        </w:rPr>
        <w:t>jest podstawowym elementem ogrodzenia,</w:t>
      </w:r>
      <w:r w:rsidRPr="00841C4A">
        <w:rPr>
          <w:color w:val="auto"/>
          <w:sz w:val="22"/>
          <w:szCs w:val="22"/>
          <w:u w:val="none"/>
        </w:rPr>
        <w:t xml:space="preserve">. Rozstaw słupków 60x60x3mm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  <w:szCs w:val="22"/>
          <w:u w:val="none"/>
        </w:rPr>
      </w:pPr>
      <w:r w:rsidRPr="00841C4A">
        <w:rPr>
          <w:color w:val="auto"/>
          <w:sz w:val="22"/>
          <w:szCs w:val="22"/>
          <w:u w:val="none"/>
        </w:rPr>
        <w:t xml:space="preserve">        wynosi w osi 300 cm.        </w:t>
      </w:r>
      <w:r w:rsidRPr="00841C4A">
        <w:rPr>
          <w:color w:val="auto"/>
          <w:sz w:val="22"/>
          <w:u w:val="none"/>
        </w:rPr>
        <w:t xml:space="preserve">    </w:t>
      </w:r>
    </w:p>
    <w:p w:rsidR="00C20F84" w:rsidRPr="00841C4A" w:rsidRDefault="00C20F84" w:rsidP="00C20F84">
      <w:pPr>
        <w:pStyle w:val="z11"/>
        <w:widowControl/>
        <w:spacing w:line="360" w:lineRule="auto"/>
        <w:rPr>
          <w:b/>
          <w:color w:val="auto"/>
          <w:sz w:val="22"/>
        </w:rPr>
      </w:pPr>
      <w:r w:rsidRPr="00841C4A">
        <w:rPr>
          <w:b/>
          <w:color w:val="auto"/>
          <w:sz w:val="22"/>
          <w:u w:val="none"/>
        </w:rPr>
        <w:t xml:space="preserve">        </w:t>
      </w:r>
      <w:r w:rsidRPr="00841C4A">
        <w:rPr>
          <w:b/>
          <w:color w:val="auto"/>
          <w:sz w:val="22"/>
        </w:rPr>
        <w:t>Elementy należy ocynkować ogniowo</w:t>
      </w:r>
    </w:p>
    <w:p w:rsidR="00C20F84" w:rsidRPr="00841C4A" w:rsidRDefault="00C20F84" w:rsidP="00C20F84">
      <w:pPr>
        <w:pStyle w:val="z11"/>
        <w:widowControl/>
        <w:spacing w:line="360" w:lineRule="auto"/>
        <w:rPr>
          <w:color w:val="auto"/>
          <w:sz w:val="22"/>
        </w:rPr>
      </w:pPr>
      <w:r w:rsidRPr="00841C4A">
        <w:rPr>
          <w:color w:val="auto"/>
          <w:sz w:val="22"/>
        </w:rPr>
        <w:t>2.3. Słupki stalowe:</w:t>
      </w:r>
      <w:r w:rsidRPr="00841C4A">
        <w:rPr>
          <w:color w:val="auto"/>
          <w:sz w:val="22"/>
          <w:u w:val="none"/>
        </w:rPr>
        <w:t xml:space="preserve">      </w:t>
      </w:r>
    </w:p>
    <w:p w:rsidR="00C20F84" w:rsidRPr="00841C4A" w:rsidRDefault="00C20F84" w:rsidP="00C20F84">
      <w:pPr>
        <w:pStyle w:val="z11"/>
        <w:widowControl/>
        <w:spacing w:line="240" w:lineRule="auto"/>
        <w:rPr>
          <w:color w:val="auto"/>
          <w:sz w:val="22"/>
          <w:u w:val="none"/>
        </w:rPr>
      </w:pPr>
      <w:r w:rsidRPr="00841C4A">
        <w:rPr>
          <w:color w:val="auto"/>
          <w:sz w:val="22"/>
          <w:u w:val="none"/>
        </w:rPr>
        <w:t xml:space="preserve">Słupki stalowe osadzone będą w stopach fund. o wymiarach 35x35x100cm </w:t>
      </w:r>
    </w:p>
    <w:p w:rsidR="00C20F84" w:rsidRPr="00841C4A" w:rsidRDefault="00C20F84" w:rsidP="00C20F84">
      <w:pPr>
        <w:pStyle w:val="z11"/>
        <w:widowControl/>
        <w:spacing w:line="240" w:lineRule="auto"/>
        <w:rPr>
          <w:color w:val="auto"/>
          <w:sz w:val="22"/>
          <w:szCs w:val="22"/>
        </w:rPr>
      </w:pPr>
    </w:p>
    <w:p w:rsidR="00C20F84" w:rsidRPr="00841C4A" w:rsidRDefault="00C20F84" w:rsidP="00C20F84">
      <w:pPr>
        <w:pStyle w:val="z11"/>
        <w:widowControl/>
        <w:spacing w:line="240" w:lineRule="auto"/>
        <w:rPr>
          <w:color w:val="auto"/>
          <w:sz w:val="22"/>
          <w:szCs w:val="22"/>
        </w:rPr>
      </w:pPr>
      <w:r w:rsidRPr="00841C4A">
        <w:rPr>
          <w:color w:val="auto"/>
          <w:sz w:val="22"/>
          <w:szCs w:val="22"/>
        </w:rPr>
        <w:t xml:space="preserve">2.4. Łączniki </w:t>
      </w:r>
    </w:p>
    <w:p w:rsidR="00C20F84" w:rsidRPr="00841C4A" w:rsidRDefault="00C20F84" w:rsidP="00C20F84">
      <w:pPr>
        <w:widowControl w:val="0"/>
        <w:autoSpaceDE w:val="0"/>
        <w:rPr>
          <w:sz w:val="22"/>
          <w:szCs w:val="22"/>
        </w:rPr>
      </w:pPr>
      <w:r w:rsidRPr="00841C4A">
        <w:rPr>
          <w:sz w:val="22"/>
          <w:szCs w:val="22"/>
        </w:rPr>
        <w:t xml:space="preserve">      2.4.1 Poszczególne części ogrodzenia będą mocowane za pomocą śrub </w:t>
      </w:r>
      <w:proofErr w:type="spellStart"/>
      <w:r w:rsidRPr="00841C4A">
        <w:rPr>
          <w:sz w:val="22"/>
          <w:szCs w:val="22"/>
        </w:rPr>
        <w:t>zrywalnych</w:t>
      </w:r>
      <w:proofErr w:type="spellEnd"/>
      <w:r w:rsidRPr="00841C4A">
        <w:rPr>
          <w:sz w:val="22"/>
          <w:szCs w:val="22"/>
        </w:rPr>
        <w:t xml:space="preserve">. </w:t>
      </w:r>
    </w:p>
    <w:p w:rsidR="00C20F84" w:rsidRPr="00841C4A" w:rsidRDefault="00C20F84" w:rsidP="00C20F84">
      <w:pPr>
        <w:widowControl w:val="0"/>
        <w:autoSpaceDE w:val="0"/>
        <w:rPr>
          <w:rFonts w:ascii="Arial" w:hAnsi="Arial" w:cs="Arial"/>
        </w:rPr>
      </w:pPr>
    </w:p>
    <w:p w:rsidR="00C20F84" w:rsidRPr="00841C4A" w:rsidRDefault="00C20F84" w:rsidP="00C20F84">
      <w:pPr>
        <w:widowControl w:val="0"/>
        <w:autoSpaceDE w:val="0"/>
        <w:rPr>
          <w:sz w:val="22"/>
          <w:szCs w:val="22"/>
          <w:u w:val="single"/>
        </w:rPr>
      </w:pPr>
      <w:r w:rsidRPr="00841C4A">
        <w:rPr>
          <w:sz w:val="22"/>
          <w:szCs w:val="22"/>
          <w:u w:val="single"/>
        </w:rPr>
        <w:t>2.5. Składowanie materiałów i konstrukcji</w:t>
      </w:r>
    </w:p>
    <w:p w:rsidR="00C20F84" w:rsidRPr="00841C4A" w:rsidRDefault="00C20F84" w:rsidP="00C20F84">
      <w:pPr>
        <w:widowControl w:val="0"/>
        <w:autoSpaceDE w:val="0"/>
        <w:spacing w:line="249" w:lineRule="exact"/>
        <w:ind w:right="417"/>
        <w:rPr>
          <w:sz w:val="22"/>
          <w:szCs w:val="22"/>
        </w:rPr>
      </w:pPr>
      <w:r w:rsidRPr="00841C4A">
        <w:rPr>
          <w:sz w:val="22"/>
          <w:szCs w:val="22"/>
        </w:rPr>
        <w:t>Składowanie wyrobów ślusarki stalowej wg zaleceń Inwestora.</w:t>
      </w:r>
    </w:p>
    <w:p w:rsidR="00C20F84" w:rsidRPr="00841C4A" w:rsidRDefault="00C20F84" w:rsidP="00C20F84">
      <w:pPr>
        <w:widowControl w:val="0"/>
        <w:autoSpaceDE w:val="0"/>
        <w:spacing w:line="523" w:lineRule="exact"/>
        <w:rPr>
          <w:sz w:val="22"/>
          <w:szCs w:val="22"/>
          <w:u w:val="single"/>
        </w:rPr>
      </w:pPr>
      <w:r w:rsidRPr="00841C4A">
        <w:rPr>
          <w:sz w:val="22"/>
          <w:szCs w:val="22"/>
          <w:u w:val="single"/>
        </w:rPr>
        <w:t>2.6. Badania na budowie</w:t>
      </w:r>
    </w:p>
    <w:p w:rsidR="00C20F84" w:rsidRPr="00841C4A" w:rsidRDefault="00C20F84" w:rsidP="00C20F84">
      <w:pPr>
        <w:widowControl w:val="0"/>
        <w:autoSpaceDE w:val="0"/>
        <w:spacing w:line="254" w:lineRule="exact"/>
        <w:ind w:left="19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2.6.1. Każda partia materiału dostarczona na budowę przed jej wbudowaniem musi uzyskać akceptację Inwestora.</w:t>
      </w:r>
    </w:p>
    <w:p w:rsidR="00C20F84" w:rsidRPr="00841C4A" w:rsidRDefault="00C20F84" w:rsidP="00C20F84">
      <w:pPr>
        <w:widowControl w:val="0"/>
        <w:autoSpaceDE w:val="0"/>
        <w:spacing w:before="273"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2.6.2. Każdy element dostarczony na budowę podlega odbiorowi pod względem: - jakości materiałów, spoin, otworów na śruby,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- zgodności z rysunkami,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- zgodności z atestem wytworni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- jakości wykonania z uwzględnieniem dopuszczalnych tolerancji. - jakości powłok antykorozyjnych.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211"/>
        <w:rPr>
          <w:sz w:val="22"/>
          <w:szCs w:val="22"/>
        </w:rPr>
      </w:pPr>
      <w:r w:rsidRPr="00841C4A">
        <w:rPr>
          <w:sz w:val="22"/>
          <w:szCs w:val="22"/>
        </w:rPr>
        <w:t>Odbiór konstrukcji oraz ewentualne zalecenia co do sposobu naprawy powstałych uszkodzeń w czasie transportu potwierdza Inwestor.</w:t>
      </w:r>
    </w:p>
    <w:p w:rsidR="00C20F84" w:rsidRPr="00841C4A" w:rsidRDefault="00C20F84" w:rsidP="00C20F84">
      <w:pPr>
        <w:widowControl w:val="0"/>
        <w:autoSpaceDE w:val="0"/>
        <w:spacing w:before="273" w:line="273" w:lineRule="exact"/>
        <w:ind w:left="19" w:right="211"/>
        <w:rPr>
          <w:sz w:val="22"/>
          <w:szCs w:val="22"/>
          <w:u w:val="single"/>
        </w:rPr>
      </w:pPr>
      <w:r w:rsidRPr="00841C4A">
        <w:rPr>
          <w:sz w:val="22"/>
          <w:szCs w:val="22"/>
          <w:u w:val="single"/>
        </w:rPr>
        <w:t>2.8. Ślusarka stalowa</w:t>
      </w:r>
    </w:p>
    <w:p w:rsidR="00C20F84" w:rsidRPr="00841C4A" w:rsidRDefault="00C20F84" w:rsidP="00C20F84">
      <w:pPr>
        <w:widowControl w:val="0"/>
        <w:autoSpaceDE w:val="0"/>
        <w:ind w:left="17" w:right="210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ind w:left="17" w:right="210"/>
        <w:rPr>
          <w:sz w:val="22"/>
          <w:szCs w:val="22"/>
        </w:rPr>
      </w:pPr>
      <w:r w:rsidRPr="00841C4A">
        <w:rPr>
          <w:sz w:val="22"/>
          <w:szCs w:val="22"/>
        </w:rPr>
        <w:t>Ślusarkę należy wbudować kompletnie wykończoną wraz z powłokami antykorozyjnymi i wykończeniowymi.</w:t>
      </w:r>
    </w:p>
    <w:p w:rsidR="00C20F84" w:rsidRPr="00841C4A" w:rsidRDefault="00C20F84" w:rsidP="00C20F84">
      <w:pPr>
        <w:pStyle w:val="Nagwek1"/>
        <w:shd w:val="clear" w:color="auto" w:fill="FFFFFF"/>
        <w:jc w:val="left"/>
        <w:rPr>
          <w:rFonts w:ascii="Arial" w:hAnsi="Arial" w:cs="Arial"/>
          <w:b w:val="0"/>
          <w:sz w:val="32"/>
          <w:szCs w:val="32"/>
        </w:rPr>
      </w:pPr>
      <w:r w:rsidRPr="00841C4A">
        <w:rPr>
          <w:b w:val="0"/>
          <w:sz w:val="22"/>
          <w:szCs w:val="22"/>
        </w:rPr>
        <w:t>2.8.1. W</w:t>
      </w:r>
      <w:r w:rsidRPr="00841C4A">
        <w:rPr>
          <w:b w:val="0"/>
          <w:sz w:val="22"/>
          <w:szCs w:val="22"/>
          <w:shd w:val="clear" w:color="auto" w:fill="FFFFFF"/>
        </w:rPr>
        <w:t xml:space="preserve">ymagania dotyczące oceny zgodności właściwości elementów i zestawów elementów konstrukcyjnych ze stali lub aluminium </w:t>
      </w:r>
      <w:r w:rsidRPr="00841C4A">
        <w:rPr>
          <w:b w:val="0"/>
          <w:sz w:val="22"/>
          <w:szCs w:val="22"/>
        </w:rPr>
        <w:t>zgodnie z PN-EN 1090-1+A1:2012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19" w:right="19"/>
        <w:rPr>
          <w:sz w:val="22"/>
          <w:szCs w:val="22"/>
        </w:rPr>
      </w:pPr>
      <w:r w:rsidRPr="00841C4A">
        <w:rPr>
          <w:sz w:val="22"/>
          <w:szCs w:val="22"/>
        </w:rPr>
        <w:t xml:space="preserve">2.8.2. Połączenia elementów wykonywać jako spawane, nitowane lub skręcane na śruby. Dopuszczalne błędy wykonania elementów powinny odpowiadać wymaganiom normy </w:t>
      </w:r>
      <w:r w:rsidRPr="00841C4A">
        <w:rPr>
          <w:sz w:val="22"/>
          <w:szCs w:val="22"/>
          <w:shd w:val="clear" w:color="auto" w:fill="FFFFFF"/>
        </w:rPr>
        <w:t>PN-EN ISO 1101:2006</w:t>
      </w:r>
      <w:r w:rsidRPr="00841C4A">
        <w:rPr>
          <w:sz w:val="22"/>
          <w:szCs w:val="22"/>
        </w:rPr>
        <w:t>.</w:t>
      </w:r>
    </w:p>
    <w:p w:rsidR="00C20F84" w:rsidRPr="00841C4A" w:rsidRDefault="00C20F84" w:rsidP="00C20F84">
      <w:pPr>
        <w:widowControl w:val="0"/>
        <w:autoSpaceDE w:val="0"/>
        <w:spacing w:line="302" w:lineRule="exact"/>
        <w:ind w:left="19" w:right="19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35" w:lineRule="exact"/>
        <w:ind w:left="19" w:right="7953"/>
        <w:jc w:val="both"/>
        <w:rPr>
          <w:sz w:val="22"/>
          <w:szCs w:val="22"/>
          <w:u w:val="single"/>
        </w:rPr>
      </w:pPr>
      <w:r w:rsidRPr="00841C4A">
        <w:rPr>
          <w:sz w:val="22"/>
          <w:szCs w:val="22"/>
          <w:u w:val="single"/>
        </w:rPr>
        <w:t>2.9. Beton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19" w:right="7953"/>
        <w:jc w:val="both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78" w:lineRule="exact"/>
        <w:ind w:right="110"/>
        <w:rPr>
          <w:sz w:val="22"/>
          <w:szCs w:val="22"/>
        </w:rPr>
      </w:pPr>
      <w:r w:rsidRPr="00841C4A">
        <w:rPr>
          <w:sz w:val="22"/>
          <w:szCs w:val="22"/>
        </w:rPr>
        <w:t xml:space="preserve">2.9.1. Do betonowania należy używać betonu towarowego, plastycznego </w:t>
      </w:r>
      <w:r w:rsidRPr="00841C4A">
        <w:rPr>
          <w:sz w:val="22"/>
        </w:rPr>
        <w:t>C16/20 (</w:t>
      </w:r>
      <w:r w:rsidRPr="00841C4A">
        <w:rPr>
          <w:sz w:val="22"/>
          <w:szCs w:val="22"/>
        </w:rPr>
        <w:t>B20) W4. Betonowanie należy wykonywać w jednym etapie (na pełną wysokość).</w:t>
      </w:r>
    </w:p>
    <w:p w:rsidR="00C20F84" w:rsidRPr="00841C4A" w:rsidRDefault="00C20F84" w:rsidP="00C20F84">
      <w:pPr>
        <w:widowControl w:val="0"/>
        <w:autoSpaceDE w:val="0"/>
        <w:spacing w:line="259" w:lineRule="exact"/>
        <w:ind w:right="110"/>
        <w:rPr>
          <w:rFonts w:ascii="Arial" w:hAnsi="Arial" w:cs="Arial"/>
          <w:sz w:val="25"/>
          <w:szCs w:val="25"/>
        </w:rPr>
      </w:pPr>
    </w:p>
    <w:p w:rsidR="00C20F84" w:rsidRPr="00841C4A" w:rsidRDefault="00C20F84" w:rsidP="00C20F84">
      <w:pPr>
        <w:widowControl w:val="0"/>
        <w:autoSpaceDE w:val="0"/>
        <w:spacing w:line="312" w:lineRule="exact"/>
        <w:ind w:left="14" w:right="72"/>
        <w:jc w:val="both"/>
        <w:rPr>
          <w:sz w:val="22"/>
          <w:szCs w:val="22"/>
          <w:u w:val="single"/>
        </w:rPr>
      </w:pPr>
      <w:r w:rsidRPr="00841C4A">
        <w:rPr>
          <w:sz w:val="22"/>
          <w:szCs w:val="22"/>
          <w:u w:val="single"/>
        </w:rPr>
        <w:t>2.10. Składowanie elementów winno być uzgodnione z użytkownikiem w miejscach przez niego wyznaczonych.</w:t>
      </w:r>
    </w:p>
    <w:p w:rsidR="00C20F84" w:rsidRPr="00841C4A" w:rsidRDefault="00C20F84" w:rsidP="00C20F84">
      <w:pPr>
        <w:pStyle w:val="znormal"/>
        <w:widowControl/>
        <w:ind w:left="0"/>
        <w:rPr>
          <w:color w:val="auto"/>
        </w:rPr>
      </w:pPr>
    </w:p>
    <w:p w:rsidR="00C20F84" w:rsidRPr="00841C4A" w:rsidRDefault="00C20F84" w:rsidP="00C20F84">
      <w:pPr>
        <w:pStyle w:val="z1"/>
        <w:widowControl/>
        <w:spacing w:before="142"/>
        <w:rPr>
          <w:color w:val="auto"/>
        </w:rPr>
      </w:pPr>
      <w:r w:rsidRPr="00841C4A">
        <w:rPr>
          <w:color w:val="auto"/>
        </w:rPr>
        <w:t xml:space="preserve">3. </w:t>
      </w:r>
      <w:r w:rsidRPr="00841C4A">
        <w:rPr>
          <w:color w:val="auto"/>
        </w:rPr>
        <w:tab/>
        <w:t>Sprzęt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Roboty można wykonać ręcznie lub przy użyciu dowolnego typu sprzętu.</w:t>
      </w:r>
    </w:p>
    <w:p w:rsidR="00C20F84" w:rsidRPr="00841C4A" w:rsidRDefault="00C20F84" w:rsidP="00C20F84">
      <w:pPr>
        <w:pStyle w:val="z1"/>
        <w:widowControl/>
        <w:spacing w:before="142"/>
        <w:rPr>
          <w:color w:val="auto"/>
        </w:rPr>
      </w:pPr>
      <w:r w:rsidRPr="00841C4A">
        <w:rPr>
          <w:color w:val="auto"/>
        </w:rPr>
        <w:t xml:space="preserve">4. </w:t>
      </w:r>
      <w:r w:rsidRPr="00841C4A">
        <w:rPr>
          <w:color w:val="auto"/>
        </w:rPr>
        <w:tab/>
        <w:t>Transport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Wg punktu 4. specyfikacji SST B.01.00.00.</w:t>
      </w:r>
    </w:p>
    <w:p w:rsidR="00C20F84" w:rsidRPr="00841C4A" w:rsidRDefault="00C20F84" w:rsidP="00C20F84">
      <w:pPr>
        <w:pStyle w:val="z1"/>
        <w:widowControl/>
        <w:spacing w:before="142"/>
        <w:rPr>
          <w:color w:val="auto"/>
        </w:rPr>
      </w:pPr>
      <w:r w:rsidRPr="00841C4A">
        <w:rPr>
          <w:color w:val="auto"/>
        </w:rPr>
        <w:t xml:space="preserve">5. </w:t>
      </w:r>
      <w:r w:rsidRPr="00841C4A">
        <w:rPr>
          <w:color w:val="auto"/>
        </w:rPr>
        <w:tab/>
        <w:t>Wykonanie robót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426" w:right="3412"/>
        <w:rPr>
          <w:sz w:val="22"/>
          <w:szCs w:val="22"/>
        </w:rPr>
      </w:pPr>
      <w:r w:rsidRPr="00841C4A">
        <w:rPr>
          <w:sz w:val="22"/>
          <w:szCs w:val="22"/>
        </w:rPr>
        <w:t xml:space="preserve">5.1. Przed rozpoczęciem montażu należy sprawdzić jakość    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426" w:right="3412"/>
        <w:rPr>
          <w:sz w:val="22"/>
          <w:szCs w:val="22"/>
        </w:rPr>
      </w:pPr>
      <w:r w:rsidRPr="00841C4A">
        <w:rPr>
          <w:sz w:val="22"/>
          <w:szCs w:val="22"/>
        </w:rPr>
        <w:t xml:space="preserve">      dostarczonych elementów do wbudowania.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426" w:right="3412"/>
        <w:rPr>
          <w:sz w:val="22"/>
          <w:szCs w:val="22"/>
        </w:rPr>
      </w:pPr>
      <w:r w:rsidRPr="00841C4A">
        <w:rPr>
          <w:sz w:val="22"/>
          <w:szCs w:val="22"/>
        </w:rPr>
        <w:t xml:space="preserve"> </w:t>
      </w:r>
    </w:p>
    <w:p w:rsidR="00C20F84" w:rsidRPr="00841C4A" w:rsidRDefault="00C20F84" w:rsidP="00C20F84">
      <w:pPr>
        <w:widowControl w:val="0"/>
        <w:autoSpaceDE w:val="0"/>
        <w:spacing w:line="288" w:lineRule="exact"/>
        <w:ind w:left="426" w:right="830"/>
        <w:jc w:val="both"/>
        <w:rPr>
          <w:sz w:val="22"/>
          <w:szCs w:val="22"/>
        </w:rPr>
      </w:pPr>
      <w:r w:rsidRPr="00841C4A">
        <w:rPr>
          <w:sz w:val="22"/>
          <w:szCs w:val="22"/>
        </w:rPr>
        <w:t xml:space="preserve">5.2. Elementy powinny być osadzone zgodnie z dokumentacją techniczną lub instrukcją </w:t>
      </w:r>
    </w:p>
    <w:p w:rsidR="00C20F84" w:rsidRPr="00841C4A" w:rsidRDefault="00C20F84" w:rsidP="00C20F84">
      <w:pPr>
        <w:widowControl w:val="0"/>
        <w:autoSpaceDE w:val="0"/>
        <w:spacing w:line="288" w:lineRule="exact"/>
        <w:ind w:left="426" w:right="830"/>
        <w:jc w:val="both"/>
        <w:rPr>
          <w:sz w:val="22"/>
          <w:szCs w:val="22"/>
        </w:rPr>
      </w:pPr>
      <w:r w:rsidRPr="00841C4A">
        <w:rPr>
          <w:sz w:val="22"/>
          <w:szCs w:val="22"/>
        </w:rPr>
        <w:t xml:space="preserve">       zaakceptowaną przez Inwestora.</w:t>
      </w:r>
    </w:p>
    <w:p w:rsidR="00C20F84" w:rsidRPr="00841C4A" w:rsidRDefault="00C20F84" w:rsidP="00C20F84">
      <w:pPr>
        <w:widowControl w:val="0"/>
        <w:autoSpaceDE w:val="0"/>
        <w:spacing w:line="268" w:lineRule="exact"/>
        <w:ind w:left="33" w:right="830"/>
        <w:jc w:val="both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78" w:lineRule="exact"/>
        <w:ind w:left="426" w:right="1108"/>
        <w:rPr>
          <w:sz w:val="22"/>
          <w:szCs w:val="22"/>
        </w:rPr>
      </w:pPr>
      <w:r w:rsidRPr="00841C4A">
        <w:rPr>
          <w:sz w:val="22"/>
          <w:szCs w:val="22"/>
        </w:rPr>
        <w:t>5.3. Elementy powinny być trwale zakotwione w podłożu.</w:t>
      </w:r>
    </w:p>
    <w:p w:rsidR="00C20F84" w:rsidRPr="00841C4A" w:rsidRDefault="00C20F84" w:rsidP="00C20F84">
      <w:pPr>
        <w:widowControl w:val="0"/>
        <w:autoSpaceDE w:val="0"/>
        <w:spacing w:line="283" w:lineRule="exact"/>
        <w:ind w:left="426" w:right="206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83" w:lineRule="exact"/>
        <w:ind w:left="426" w:right="206"/>
        <w:rPr>
          <w:sz w:val="22"/>
          <w:szCs w:val="22"/>
        </w:rPr>
      </w:pPr>
      <w:r w:rsidRPr="00841C4A">
        <w:rPr>
          <w:sz w:val="22"/>
          <w:szCs w:val="22"/>
        </w:rPr>
        <w:t xml:space="preserve">5.4. Powłoki cynkowe powinny być jednolite, bez widocznych poprawek, rys i odprysków i  </w:t>
      </w:r>
    </w:p>
    <w:p w:rsidR="00C20F84" w:rsidRPr="00841C4A" w:rsidRDefault="00C20F84" w:rsidP="00C20F84">
      <w:pPr>
        <w:widowControl w:val="0"/>
        <w:autoSpaceDE w:val="0"/>
        <w:spacing w:line="283" w:lineRule="exact"/>
        <w:ind w:left="426" w:right="206"/>
        <w:rPr>
          <w:sz w:val="22"/>
          <w:szCs w:val="22"/>
        </w:rPr>
      </w:pPr>
      <w:r w:rsidRPr="00841C4A">
        <w:rPr>
          <w:sz w:val="22"/>
          <w:szCs w:val="22"/>
        </w:rPr>
        <w:t xml:space="preserve">       spełniać wymagania dla tych robot.</w:t>
      </w:r>
    </w:p>
    <w:p w:rsidR="00C20F84" w:rsidRPr="00841C4A" w:rsidRDefault="00C20F84" w:rsidP="00C20F84">
      <w:pPr>
        <w:widowControl w:val="0"/>
        <w:autoSpaceDE w:val="0"/>
        <w:spacing w:line="283" w:lineRule="exact"/>
        <w:ind w:left="426" w:right="206"/>
        <w:rPr>
          <w:sz w:val="22"/>
          <w:szCs w:val="22"/>
        </w:rPr>
      </w:pP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6. </w:t>
      </w:r>
      <w:r w:rsidRPr="00841C4A">
        <w:rPr>
          <w:color w:val="auto"/>
        </w:rPr>
        <w:tab/>
        <w:t>Kontrola jakości</w:t>
      </w:r>
    </w:p>
    <w:p w:rsidR="00C20F84" w:rsidRPr="00841C4A" w:rsidRDefault="00C20F84" w:rsidP="00C20F84">
      <w:pPr>
        <w:widowControl w:val="0"/>
        <w:autoSpaceDE w:val="0"/>
        <w:spacing w:line="264" w:lineRule="exact"/>
        <w:ind w:left="284" w:right="19"/>
        <w:rPr>
          <w:sz w:val="22"/>
          <w:szCs w:val="22"/>
        </w:rPr>
      </w:pPr>
      <w:r w:rsidRPr="00841C4A">
        <w:t xml:space="preserve">  </w:t>
      </w:r>
      <w:r w:rsidRPr="00841C4A">
        <w:rPr>
          <w:sz w:val="22"/>
          <w:szCs w:val="22"/>
        </w:rPr>
        <w:t xml:space="preserve">6.1. Badanie materiałów użytych na konstrukcje należy przeprowadzić na podstawie załączonych       </w:t>
      </w:r>
    </w:p>
    <w:p w:rsidR="00C20F84" w:rsidRPr="00841C4A" w:rsidRDefault="00C20F84" w:rsidP="00C20F84">
      <w:pPr>
        <w:widowControl w:val="0"/>
        <w:autoSpaceDE w:val="0"/>
        <w:spacing w:line="264" w:lineRule="exact"/>
        <w:ind w:left="284" w:right="19"/>
        <w:rPr>
          <w:sz w:val="22"/>
          <w:szCs w:val="22"/>
        </w:rPr>
      </w:pPr>
      <w:r w:rsidRPr="00841C4A">
        <w:rPr>
          <w:sz w:val="22"/>
          <w:szCs w:val="22"/>
        </w:rPr>
        <w:t xml:space="preserve">  zaświadczeń o jakości wystawionych przez producenta stwierdzających zgodność z wymaganiami   </w:t>
      </w:r>
    </w:p>
    <w:p w:rsidR="00C20F84" w:rsidRPr="00841C4A" w:rsidRDefault="00C20F84" w:rsidP="00C20F84">
      <w:pPr>
        <w:widowControl w:val="0"/>
        <w:autoSpaceDE w:val="0"/>
        <w:spacing w:line="264" w:lineRule="exact"/>
        <w:ind w:left="284" w:right="19"/>
        <w:rPr>
          <w:sz w:val="22"/>
          <w:szCs w:val="22"/>
        </w:rPr>
      </w:pPr>
      <w:r w:rsidRPr="00841C4A">
        <w:rPr>
          <w:sz w:val="22"/>
          <w:szCs w:val="22"/>
        </w:rPr>
        <w:t xml:space="preserve">  dokumentacji i normami państwowymi.</w:t>
      </w:r>
    </w:p>
    <w:p w:rsidR="00C20F84" w:rsidRPr="00841C4A" w:rsidRDefault="00C20F84" w:rsidP="00C20F84">
      <w:pPr>
        <w:widowControl w:val="0"/>
        <w:autoSpaceDE w:val="0"/>
        <w:spacing w:line="288" w:lineRule="exact"/>
        <w:ind w:left="28" w:right="19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73" w:lineRule="exact"/>
        <w:ind w:left="24" w:right="1094"/>
        <w:rPr>
          <w:sz w:val="22"/>
          <w:szCs w:val="22"/>
        </w:rPr>
      </w:pPr>
      <w:r w:rsidRPr="00841C4A">
        <w:rPr>
          <w:sz w:val="22"/>
          <w:szCs w:val="22"/>
        </w:rPr>
        <w:t xml:space="preserve">      6.2. Badanie gotowych elementów powinno obejmować: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24" w:right="668"/>
        <w:rPr>
          <w:sz w:val="22"/>
          <w:szCs w:val="22"/>
        </w:rPr>
      </w:pPr>
      <w:r w:rsidRPr="00841C4A">
        <w:rPr>
          <w:sz w:val="22"/>
          <w:szCs w:val="22"/>
        </w:rPr>
        <w:t xml:space="preserve">      - sprawdzenie wymiarów, wykończenia powierzchni, zabezpieczenia antykorozyjnego,   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24" w:right="668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połączeń konstrukcyjnych, prawidłowego działania części ruchomych.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24" w:right="1094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Z przeprowadzonych badań należy sporządzić protokół odbioru.</w:t>
      </w:r>
    </w:p>
    <w:p w:rsidR="00C20F84" w:rsidRPr="00841C4A" w:rsidRDefault="00C20F84" w:rsidP="00C20F84">
      <w:pPr>
        <w:widowControl w:val="0"/>
        <w:autoSpaceDE w:val="0"/>
        <w:spacing w:line="278" w:lineRule="exact"/>
        <w:ind w:left="24" w:right="1094"/>
        <w:rPr>
          <w:sz w:val="22"/>
          <w:szCs w:val="22"/>
        </w:rPr>
      </w:pPr>
    </w:p>
    <w:p w:rsidR="00C20F84" w:rsidRPr="00841C4A" w:rsidRDefault="00C20F84" w:rsidP="00C20F84">
      <w:pPr>
        <w:widowControl w:val="0"/>
        <w:autoSpaceDE w:val="0"/>
        <w:spacing w:line="273" w:lineRule="exact"/>
        <w:ind w:left="426" w:right="571"/>
        <w:rPr>
          <w:sz w:val="22"/>
          <w:szCs w:val="22"/>
        </w:rPr>
      </w:pPr>
      <w:r w:rsidRPr="00841C4A">
        <w:rPr>
          <w:sz w:val="22"/>
          <w:szCs w:val="22"/>
        </w:rPr>
        <w:t>6.3. Badanie jakości wbudowania powinno obejmować: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571"/>
        <w:rPr>
          <w:sz w:val="22"/>
          <w:szCs w:val="22"/>
        </w:rPr>
      </w:pPr>
      <w:r w:rsidRPr="00841C4A">
        <w:rPr>
          <w:sz w:val="22"/>
          <w:szCs w:val="22"/>
        </w:rPr>
        <w:t xml:space="preserve">       - sprawdzenie stanu i wyglądu elementów pod względem równości, pionowości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19" w:right="571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i wypoziomowania,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426" w:right="571"/>
        <w:rPr>
          <w:sz w:val="22"/>
          <w:szCs w:val="22"/>
        </w:rPr>
      </w:pPr>
      <w:r w:rsidRPr="00841C4A">
        <w:rPr>
          <w:sz w:val="22"/>
          <w:szCs w:val="22"/>
        </w:rPr>
        <w:t>- sprawdzenie rozmieszczenia miejsc i sposobu mocowania,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426" w:right="571"/>
        <w:rPr>
          <w:sz w:val="22"/>
          <w:szCs w:val="22"/>
        </w:rPr>
      </w:pPr>
      <w:r w:rsidRPr="00841C4A">
        <w:rPr>
          <w:sz w:val="22"/>
          <w:szCs w:val="22"/>
        </w:rPr>
        <w:t>- sprawdzenie działania części ruchomych,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426" w:right="571"/>
        <w:rPr>
          <w:sz w:val="22"/>
          <w:szCs w:val="22"/>
        </w:rPr>
      </w:pPr>
      <w:r w:rsidRPr="00841C4A">
        <w:rPr>
          <w:sz w:val="22"/>
          <w:szCs w:val="22"/>
        </w:rPr>
        <w:t>- stan i wygląd wbudowanych elementów oraz ich zgodność z dokumentacją.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91" w:right="571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Roboty podlegają odbiorowi.</w:t>
      </w: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7. </w:t>
      </w:r>
      <w:r w:rsidRPr="00841C4A">
        <w:rPr>
          <w:color w:val="auto"/>
        </w:rPr>
        <w:tab/>
        <w:t>Obmiar robót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Jednostką obmiarową dla robót B.03.00.00. są:</w:t>
      </w:r>
    </w:p>
    <w:p w:rsidR="00C20F84" w:rsidRPr="00841C4A" w:rsidRDefault="00C20F84" w:rsidP="00C20F84">
      <w:pPr>
        <w:widowControl w:val="0"/>
        <w:tabs>
          <w:tab w:val="left" w:pos="7371"/>
        </w:tabs>
        <w:autoSpaceDE w:val="0"/>
        <w:spacing w:line="268" w:lineRule="exact"/>
        <w:ind w:left="4" w:right="1656"/>
        <w:jc w:val="both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     -  dla ogrodzenia w ramach                - </w:t>
      </w:r>
      <w:smartTag w:uri="urn:schemas-microsoft-com:office:smarttags" w:element="metricconverter">
        <w:smartTagPr>
          <w:attr w:name="ProductID" w:val="1 m2"/>
        </w:smartTagPr>
        <w:r w:rsidRPr="00841C4A">
          <w:rPr>
            <w:sz w:val="22"/>
            <w:szCs w:val="22"/>
          </w:rPr>
          <w:t>1 m</w:t>
        </w:r>
        <w:r w:rsidRPr="00841C4A">
          <w:rPr>
            <w:sz w:val="22"/>
            <w:szCs w:val="22"/>
            <w:vertAlign w:val="superscript"/>
          </w:rPr>
          <w:t>2</w:t>
        </w:r>
      </w:smartTag>
    </w:p>
    <w:p w:rsidR="00C20F84" w:rsidRPr="00841C4A" w:rsidRDefault="00C20F84" w:rsidP="00C20F84">
      <w:pPr>
        <w:widowControl w:val="0"/>
        <w:tabs>
          <w:tab w:val="left" w:pos="7371"/>
        </w:tabs>
        <w:autoSpaceDE w:val="0"/>
        <w:spacing w:line="268" w:lineRule="exact"/>
        <w:ind w:left="4" w:right="1656"/>
        <w:jc w:val="both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      </w:t>
      </w:r>
    </w:p>
    <w:p w:rsidR="00C20F84" w:rsidRPr="00841C4A" w:rsidRDefault="00C20F84" w:rsidP="00C20F84">
      <w:pPr>
        <w:widowControl w:val="0"/>
        <w:tabs>
          <w:tab w:val="left" w:pos="6062"/>
        </w:tabs>
        <w:autoSpaceDE w:val="0"/>
        <w:spacing w:line="268" w:lineRule="exact"/>
        <w:ind w:left="4" w:right="1656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Ilość robót określa się na podstawie rysunków i przedmiaru z uwzględnieniem   </w:t>
      </w:r>
    </w:p>
    <w:p w:rsidR="00C20F84" w:rsidRPr="00841C4A" w:rsidRDefault="00C20F84" w:rsidP="00C20F84">
      <w:pPr>
        <w:widowControl w:val="0"/>
        <w:tabs>
          <w:tab w:val="left" w:pos="6062"/>
        </w:tabs>
        <w:autoSpaceDE w:val="0"/>
        <w:spacing w:line="268" w:lineRule="exact"/>
        <w:ind w:left="4" w:right="1656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zmian zaaprobowanych przez Inwestora i sprawdzonych w naturze.</w:t>
      </w:r>
    </w:p>
    <w:p w:rsidR="00C20F84" w:rsidRPr="00841C4A" w:rsidRDefault="00C20F84" w:rsidP="00C20F84">
      <w:pPr>
        <w:widowControl w:val="0"/>
        <w:autoSpaceDE w:val="0"/>
        <w:spacing w:line="268" w:lineRule="exact"/>
        <w:ind w:left="4" w:right="817"/>
        <w:rPr>
          <w:sz w:val="22"/>
          <w:szCs w:val="22"/>
        </w:rPr>
      </w:pPr>
    </w:p>
    <w:p w:rsidR="00C20F84" w:rsidRPr="00841C4A" w:rsidRDefault="00C20F84" w:rsidP="00C20F84">
      <w:pPr>
        <w:pStyle w:val="z1"/>
        <w:widowControl/>
        <w:rPr>
          <w:color w:val="auto"/>
        </w:rPr>
      </w:pPr>
      <w:r w:rsidRPr="00841C4A">
        <w:rPr>
          <w:color w:val="auto"/>
        </w:rPr>
        <w:t xml:space="preserve">8. </w:t>
      </w:r>
      <w:r w:rsidRPr="00841C4A">
        <w:rPr>
          <w:color w:val="auto"/>
        </w:rPr>
        <w:tab/>
        <w:t>Odbiór robót</w:t>
      </w:r>
    </w:p>
    <w:p w:rsidR="00C20F84" w:rsidRPr="00841C4A" w:rsidRDefault="00C20F84" w:rsidP="00C20F84">
      <w:pPr>
        <w:widowControl w:val="0"/>
        <w:autoSpaceDE w:val="0"/>
        <w:spacing w:line="273" w:lineRule="exact"/>
        <w:ind w:left="426" w:right="480"/>
        <w:rPr>
          <w:sz w:val="22"/>
          <w:szCs w:val="22"/>
        </w:rPr>
      </w:pPr>
      <w:r w:rsidRPr="00841C4A">
        <w:rPr>
          <w:sz w:val="22"/>
          <w:szCs w:val="22"/>
        </w:rPr>
        <w:t>Wszystkie roboty podlegają zasadom odbioru robot zanikających lub ulegających zakryciu.</w:t>
      </w:r>
    </w:p>
    <w:p w:rsidR="00C20F84" w:rsidRPr="00841C4A" w:rsidRDefault="00C20F84" w:rsidP="00C20F84">
      <w:pPr>
        <w:widowControl w:val="0"/>
        <w:autoSpaceDE w:val="0"/>
        <w:spacing w:line="268" w:lineRule="exact"/>
        <w:ind w:left="14" w:right="19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Odbiór obejmuje wszystkie materiały podane w punkcie 2, oraz czynności podane w punktach</w:t>
      </w:r>
    </w:p>
    <w:p w:rsidR="00C20F84" w:rsidRPr="00841C4A" w:rsidRDefault="00C20F84" w:rsidP="00C20F84">
      <w:pPr>
        <w:widowControl w:val="0"/>
        <w:autoSpaceDE w:val="0"/>
        <w:spacing w:line="268" w:lineRule="exact"/>
        <w:ind w:left="14" w:right="534"/>
        <w:rPr>
          <w:sz w:val="22"/>
          <w:szCs w:val="22"/>
        </w:rPr>
      </w:pPr>
      <w:r w:rsidRPr="00841C4A">
        <w:rPr>
          <w:sz w:val="22"/>
          <w:szCs w:val="22"/>
        </w:rPr>
        <w:t xml:space="preserve">        5 i 6.</w:t>
      </w:r>
    </w:p>
    <w:p w:rsidR="00C20F84" w:rsidRPr="00841C4A" w:rsidRDefault="00C20F84" w:rsidP="00C20F84">
      <w:pPr>
        <w:pStyle w:val="z1"/>
        <w:keepNext/>
        <w:widowControl/>
        <w:rPr>
          <w:color w:val="auto"/>
        </w:rPr>
      </w:pPr>
      <w:r w:rsidRPr="00841C4A">
        <w:rPr>
          <w:color w:val="auto"/>
        </w:rPr>
        <w:t xml:space="preserve"> 9. </w:t>
      </w:r>
      <w:r w:rsidRPr="00841C4A">
        <w:rPr>
          <w:color w:val="auto"/>
        </w:rPr>
        <w:tab/>
        <w:t>Podstawa płatności</w:t>
      </w:r>
    </w:p>
    <w:p w:rsidR="00C20F84" w:rsidRPr="00841C4A" w:rsidRDefault="00C20F84" w:rsidP="00C20F84">
      <w:pPr>
        <w:pStyle w:val="znormal"/>
        <w:widowControl/>
        <w:rPr>
          <w:color w:val="auto"/>
        </w:rPr>
      </w:pPr>
      <w:r w:rsidRPr="00841C4A">
        <w:rPr>
          <w:color w:val="auto"/>
        </w:rPr>
        <w:t>B.03.01.00 Ślusarka zewnętrzna płaci się w jednostkach z punktu 7, które obejmują: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</w:tabs>
        <w:spacing w:line="240" w:lineRule="auto"/>
        <w:ind w:left="567"/>
        <w:rPr>
          <w:color w:val="auto"/>
        </w:rPr>
      </w:pPr>
      <w:r w:rsidRPr="00841C4A">
        <w:rPr>
          <w:color w:val="auto"/>
        </w:rPr>
        <w:t>- przygotowanie, wykonanie i dostarczenie na miejsce montażu,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</w:tabs>
        <w:spacing w:line="240" w:lineRule="auto"/>
        <w:ind w:left="1701" w:hanging="1134"/>
        <w:rPr>
          <w:color w:val="auto"/>
        </w:rPr>
      </w:pPr>
      <w:r w:rsidRPr="00841C4A">
        <w:rPr>
          <w:color w:val="auto"/>
        </w:rPr>
        <w:t>- zmontowanie,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</w:tabs>
        <w:ind w:left="1674" w:hanging="1107"/>
        <w:rPr>
          <w:color w:val="auto"/>
        </w:rPr>
      </w:pPr>
      <w:r w:rsidRPr="00841C4A">
        <w:rPr>
          <w:color w:val="auto"/>
        </w:rPr>
        <w:t>- uporządkowanie stanowiska pracy.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>B.03.02.00 Demontaż konstrukcji stalowych.</w:t>
      </w: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</w:p>
    <w:p w:rsidR="00C20F84" w:rsidRPr="00841C4A" w:rsidRDefault="00C20F84" w:rsidP="00C20F84">
      <w:pPr>
        <w:pStyle w:val="znormal"/>
        <w:widowControl/>
        <w:spacing w:line="240" w:lineRule="auto"/>
        <w:rPr>
          <w:color w:val="auto"/>
        </w:rPr>
      </w:pPr>
      <w:r w:rsidRPr="00841C4A">
        <w:rPr>
          <w:color w:val="auto"/>
        </w:rPr>
        <w:t>Cenę ustalono za ilość „m2” wg ceny jednostkowej, która obejmuje: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  <w:tab w:val="left" w:pos="765"/>
          <w:tab w:val="left" w:pos="766"/>
          <w:tab w:val="left" w:pos="1381"/>
        </w:tabs>
        <w:spacing w:line="240" w:lineRule="auto"/>
        <w:ind w:left="425"/>
        <w:rPr>
          <w:color w:val="auto"/>
        </w:rPr>
      </w:pPr>
      <w:r w:rsidRPr="00841C4A">
        <w:rPr>
          <w:color w:val="auto"/>
        </w:rPr>
        <w:t>I.   demontaż i przygotowanie do transportu,</w:t>
      </w:r>
    </w:p>
    <w:p w:rsidR="00C20F84" w:rsidRPr="00841C4A" w:rsidRDefault="00C20F84" w:rsidP="00C20F84">
      <w:pPr>
        <w:pStyle w:val="KRESKA"/>
        <w:numPr>
          <w:ilvl w:val="0"/>
          <w:numId w:val="7"/>
        </w:numPr>
        <w:tabs>
          <w:tab w:val="clear" w:pos="851"/>
          <w:tab w:val="left" w:pos="765"/>
          <w:tab w:val="left" w:pos="766"/>
          <w:tab w:val="left" w:pos="1381"/>
        </w:tabs>
        <w:spacing w:line="240" w:lineRule="auto"/>
        <w:ind w:left="765" w:hanging="340"/>
        <w:rPr>
          <w:color w:val="auto"/>
        </w:rPr>
      </w:pPr>
      <w:r w:rsidRPr="00841C4A">
        <w:rPr>
          <w:color w:val="auto"/>
        </w:rPr>
        <w:t>wykonanie zabezpieczenie miejsc po rozebranej konstrukcji,</w:t>
      </w:r>
    </w:p>
    <w:p w:rsidR="00C20F84" w:rsidRPr="00841C4A" w:rsidRDefault="00C20F84" w:rsidP="00C20F84">
      <w:pPr>
        <w:pStyle w:val="KRESKA"/>
        <w:numPr>
          <w:ilvl w:val="0"/>
          <w:numId w:val="7"/>
        </w:numPr>
        <w:tabs>
          <w:tab w:val="clear" w:pos="851"/>
          <w:tab w:val="left" w:pos="765"/>
          <w:tab w:val="left" w:pos="766"/>
          <w:tab w:val="left" w:pos="1381"/>
        </w:tabs>
        <w:spacing w:line="240" w:lineRule="auto"/>
        <w:ind w:left="765" w:hanging="340"/>
        <w:rPr>
          <w:color w:val="auto"/>
        </w:rPr>
      </w:pPr>
      <w:r w:rsidRPr="00841C4A">
        <w:rPr>
          <w:color w:val="auto"/>
        </w:rPr>
        <w:t>uporządkowanie stanowiska pracy.</w:t>
      </w:r>
    </w:p>
    <w:p w:rsidR="00C20F84" w:rsidRPr="00841C4A" w:rsidRDefault="00C20F84" w:rsidP="00C20F84">
      <w:pPr>
        <w:pStyle w:val="KRESKA"/>
        <w:numPr>
          <w:ilvl w:val="0"/>
          <w:numId w:val="0"/>
        </w:numPr>
        <w:tabs>
          <w:tab w:val="clear" w:pos="851"/>
          <w:tab w:val="left" w:pos="2014"/>
          <w:tab w:val="left" w:pos="2629"/>
        </w:tabs>
        <w:ind w:left="1248"/>
        <w:rPr>
          <w:color w:val="auto"/>
        </w:rPr>
      </w:pPr>
    </w:p>
    <w:p w:rsidR="00C20F84" w:rsidRPr="00841C4A" w:rsidRDefault="00C20F84" w:rsidP="00C20F84">
      <w:pPr>
        <w:pStyle w:val="z1"/>
        <w:widowControl/>
        <w:tabs>
          <w:tab w:val="clear" w:pos="397"/>
        </w:tabs>
        <w:rPr>
          <w:color w:val="auto"/>
          <w:szCs w:val="28"/>
        </w:rPr>
      </w:pPr>
      <w:r w:rsidRPr="00841C4A">
        <w:rPr>
          <w:color w:val="auto"/>
          <w:szCs w:val="28"/>
        </w:rPr>
        <w:lastRenderedPageBreak/>
        <w:t xml:space="preserve">10.  Przepisy związane         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  <w:rPr>
          <w:shd w:val="clear" w:color="auto" w:fill="FFFFFF"/>
        </w:rPr>
      </w:pP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  <w:rPr>
          <w:shd w:val="clear" w:color="auto" w:fill="FFFFFF"/>
        </w:rPr>
      </w:pPr>
      <w:r w:rsidRPr="00841C4A">
        <w:rPr>
          <w:shd w:val="clear" w:color="auto" w:fill="FFFFFF"/>
        </w:rPr>
        <w:t xml:space="preserve">PN-EN ISO 1101:2006                    Tolerancje geometrii wyrobów (GPS) -- Tolerowanie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  <w:rPr>
          <w:shd w:val="clear" w:color="auto" w:fill="FFFFFF"/>
        </w:rPr>
      </w:pPr>
      <w:r w:rsidRPr="00841C4A">
        <w:rPr>
          <w:shd w:val="clear" w:color="auto" w:fill="FFFFFF"/>
        </w:rPr>
        <w:t xml:space="preserve">                                                          geometryczne - Tolerancje kształtu, kierunku, położenia i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  <w:rPr>
          <w:shd w:val="clear" w:color="auto" w:fill="FFFFFF"/>
        </w:rPr>
      </w:pPr>
      <w:r w:rsidRPr="00841C4A">
        <w:rPr>
          <w:shd w:val="clear" w:color="auto" w:fill="FFFFFF"/>
        </w:rPr>
        <w:t xml:space="preserve">                                                          bicia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PN-EN 10025-1:2007/Ap1:2015-10P Wyroby walcowane na gorąco ze stali konstrukcyjnych –  </w:t>
      </w:r>
    </w:p>
    <w:p w:rsidR="00C20F84" w:rsidRPr="00841C4A" w:rsidRDefault="00C20F84" w:rsidP="00C20F84">
      <w:pPr>
        <w:widowControl w:val="0"/>
        <w:tabs>
          <w:tab w:val="left" w:pos="3402"/>
          <w:tab w:val="left" w:pos="3544"/>
        </w:tabs>
        <w:autoSpaceDE w:val="0"/>
        <w:ind w:right="17"/>
      </w:pPr>
      <w:r w:rsidRPr="00841C4A">
        <w:t xml:space="preserve">                                                             Część 1: Ogólne warunki techniczne dostawy.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PN-EN 10025-2:2007                      Wyroby walcowane na gorąco ze stali konstrukcyjnych –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                                                          Część 2: Warunki techniczne dostawy stali konstrukcyjnych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                                                          niestopowych.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PN-EN 1090-1+A1:2012                 Wykonanie konstrukcji stalowych i aluminiowych -- Część 1: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                                                          Zasady oceny zgodności elementów konstrukcyjnych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PN-EN 1090-2+A1:2012                 Wykonanie konstrukcji stalowych i aluminiowych -- Część 2: </w:t>
      </w:r>
    </w:p>
    <w:p w:rsidR="00C20F84" w:rsidRPr="00841C4A" w:rsidRDefault="00C20F84" w:rsidP="00C20F84">
      <w:pPr>
        <w:widowControl w:val="0"/>
        <w:autoSpaceDE w:val="0"/>
        <w:ind w:right="17"/>
      </w:pPr>
      <w:r w:rsidRPr="00841C4A">
        <w:t xml:space="preserve">                                                          Wymagania techniczne dotyczące konstrukcji stalowych.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PN-EN 10051:2011                          Taśmy, blachy grube i blachy cienkie walcowane na gorąco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                                                          w sposób ciągły cięte z taśm szerokich ze stali niestopowych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                                                          i stopowych -- Tolerancje wymiarów i kształtu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PN-EN 10055:1999                          Stal - Teowniki równoramienne z zaokrągloną stopką i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                                                          ramieniem, walcowane na gorąco - Wymiary oraz tolerancje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                                                          kształtu i wymiarów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PN-EN 10056-1:2000                       Kątowniki równoramienne i nierównoramienne ze stali </w:t>
      </w:r>
    </w:p>
    <w:p w:rsidR="00C20F84" w:rsidRPr="00841C4A" w:rsidRDefault="00C20F84" w:rsidP="00C20F84">
      <w:pPr>
        <w:widowControl w:val="0"/>
        <w:tabs>
          <w:tab w:val="left" w:pos="3261"/>
          <w:tab w:val="left" w:pos="3544"/>
        </w:tabs>
        <w:autoSpaceDE w:val="0"/>
        <w:ind w:right="17"/>
      </w:pPr>
      <w:r w:rsidRPr="00841C4A">
        <w:t xml:space="preserve">                                                          konstrukcyjnej – Wymiary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jc w:val="both"/>
      </w:pPr>
      <w:r w:rsidRPr="00841C4A">
        <w:rPr>
          <w:bCs/>
        </w:rPr>
        <w:t>PN-EN ISO 9692-1:2014-02E</w:t>
      </w:r>
      <w:r w:rsidRPr="00841C4A">
        <w:t xml:space="preserve">         Spawanie i procesy pokrewne -- Rodzaje przygotowania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złączy - Część 1: Ręczne spawanie łukowe, spawanie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łukowe elektrodą metalową w osłonie gazów, spawanie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gazowe, spawanie metodą TIG i spawanie wiązką stali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841C4A">
        <w:rPr>
          <w:bCs/>
        </w:rPr>
        <w:t>PN-EN ISO 3834-3:2007P</w:t>
      </w:r>
      <w:r w:rsidRPr="00841C4A">
        <w:t xml:space="preserve">               Wymagania jakości dotyczące spawania materiałów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841C4A">
        <w:t xml:space="preserve">                                                          metalowych – Część 3: Standardowe wymagania jakości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rPr>
          <w:bCs/>
        </w:rPr>
        <w:t>PN-EN ISO 3834-5:2015-08E</w:t>
      </w:r>
      <w:r w:rsidRPr="00841C4A">
        <w:t xml:space="preserve">         Wymagania jakości dotyczące spawania materiałów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metalowych -- Część 5: Dokumenty konieczne do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potwierdzenia zgodności z wymaganiami jakości ISO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3834-2, ISO 3834-3 lub ISO 3834-4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rPr>
          <w:bCs/>
        </w:rPr>
        <w:t>PN-EN 1708-2:2004P</w:t>
      </w:r>
      <w:r w:rsidRPr="00841C4A">
        <w:t xml:space="preserve">                       Spawanie - Podstawowe rozwiązania stalowych połączeń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spawanych - Część 2: Elementy nie obciążone ciśnieniem  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841C4A">
        <w:t xml:space="preserve">                                                          wewnętrznym</w:t>
      </w:r>
    </w:p>
    <w:p w:rsidR="00C20F84" w:rsidRPr="00841C4A" w:rsidRDefault="00C20F84" w:rsidP="00C20F8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841C4A">
        <w:t>PN-B-06050:1999</w:t>
      </w:r>
      <w:r w:rsidRPr="00841C4A">
        <w:tab/>
        <w:t xml:space="preserve">                      Geotechnika. Roboty ziemne. Wymagania ogólne.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ind w:left="2160" w:hanging="2160"/>
        <w:jc w:val="both"/>
      </w:pPr>
      <w:r w:rsidRPr="00841C4A">
        <w:t>PN-B-10736:1999</w:t>
      </w:r>
      <w:r w:rsidRPr="00841C4A">
        <w:tab/>
        <w:t xml:space="preserve">                      Roboty ziemne. Wykopy otwarte dla przewodów 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ind w:left="2160" w:hanging="2160"/>
        <w:jc w:val="both"/>
      </w:pPr>
      <w:r w:rsidRPr="00841C4A">
        <w:t xml:space="preserve">                                                          wodociągowych i kanalizacyjne. Warunki techniczne </w:t>
      </w:r>
    </w:p>
    <w:p w:rsidR="00C20F84" w:rsidRPr="00841C4A" w:rsidRDefault="00C20F84" w:rsidP="00C20F84">
      <w:pPr>
        <w:widowControl w:val="0"/>
        <w:autoSpaceDE w:val="0"/>
        <w:autoSpaceDN w:val="0"/>
        <w:adjustRightInd w:val="0"/>
        <w:ind w:left="2160" w:hanging="2160"/>
        <w:jc w:val="both"/>
      </w:pPr>
      <w:r w:rsidRPr="00841C4A">
        <w:t xml:space="preserve">                                                          wykonania.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rPr>
          <w:bCs/>
        </w:rPr>
        <w:t>PN-EN 845-1:2013-11E</w:t>
      </w:r>
      <w:r w:rsidRPr="00841C4A">
        <w:t xml:space="preserve">                   Specyfikacja wyrobów dodatkowych do murów - Część 1:   </w:t>
      </w:r>
    </w:p>
    <w:p w:rsidR="00C20F84" w:rsidRPr="00841C4A" w:rsidRDefault="00C20F84" w:rsidP="00C20F84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841C4A">
        <w:t xml:space="preserve">                                                          Kotwy, listwy kotwiące, wieszaki i wsporniki</w:t>
      </w:r>
    </w:p>
    <w:p w:rsidR="00C20F84" w:rsidRPr="00841C4A" w:rsidRDefault="00C20F84" w:rsidP="00C20F84">
      <w:pPr>
        <w:spacing w:line="276" w:lineRule="auto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line="276" w:lineRule="auto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line="276" w:lineRule="auto"/>
        <w:rPr>
          <w:b/>
          <w:bCs/>
          <w:sz w:val="32"/>
          <w:szCs w:val="19"/>
        </w:rPr>
      </w:pPr>
    </w:p>
    <w:p w:rsidR="00C20F84" w:rsidRPr="00841C4A" w:rsidRDefault="00C20F84" w:rsidP="00C20F84">
      <w:pPr>
        <w:spacing w:line="276" w:lineRule="auto"/>
        <w:rPr>
          <w:b/>
          <w:bCs/>
          <w:sz w:val="32"/>
          <w:szCs w:val="19"/>
        </w:rPr>
      </w:pPr>
    </w:p>
    <w:p w:rsidR="00F779D3" w:rsidRDefault="00F779D3">
      <w:bookmarkStart w:id="0" w:name="_GoBack"/>
      <w:bookmarkEnd w:id="0"/>
    </w:p>
    <w:sectPr w:rsidR="00F779D3" w:rsidSect="00722167">
      <w:footerReference w:type="default" r:id="rId8"/>
      <w:footnotePr>
        <w:pos w:val="beneathText"/>
      </w:footnotePr>
      <w:pgSz w:w="12240" w:h="15840"/>
      <w:pgMar w:top="851" w:right="1361" w:bottom="765" w:left="1418" w:header="70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B33" w:rsidRDefault="00C20F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B33" w:rsidRDefault="00C20F84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8608B4"/>
    <w:lvl w:ilvl="0">
      <w:numFmt w:val="decimal"/>
      <w:pStyle w:val="podpkta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720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320"/>
        </w:tabs>
        <w:ind w:left="1320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KRESKA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3" w15:restartNumberingAfterBreak="0">
    <w:nsid w:val="0000000D"/>
    <w:multiLevelType w:val="multi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4" w15:restartNumberingAfterBreak="0">
    <w:nsid w:val="02715D1E"/>
    <w:multiLevelType w:val="hybridMultilevel"/>
    <w:tmpl w:val="B9CE8726"/>
    <w:lvl w:ilvl="0" w:tplc="5998850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2C31FBF"/>
    <w:multiLevelType w:val="singleLevel"/>
    <w:tmpl w:val="3D8EDD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9574F7F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1C2D2DDF"/>
    <w:multiLevelType w:val="multilevel"/>
    <w:tmpl w:val="0000000B"/>
    <w:lvl w:ilvl="0">
      <w:start w:val="1"/>
      <w:numFmt w:val="decimal"/>
      <w:pStyle w:val="BOMBA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8" w15:restartNumberingAfterBreak="0">
    <w:nsid w:val="24546070"/>
    <w:multiLevelType w:val="hybridMultilevel"/>
    <w:tmpl w:val="A0CC2682"/>
    <w:lvl w:ilvl="0" w:tplc="A4A259E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84BDD"/>
    <w:multiLevelType w:val="hybridMultilevel"/>
    <w:tmpl w:val="13364E22"/>
    <w:lvl w:ilvl="0" w:tplc="AF0E3EE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C045A5D"/>
    <w:multiLevelType w:val="multilevel"/>
    <w:tmpl w:val="B0264A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CC0C25"/>
    <w:multiLevelType w:val="hybridMultilevel"/>
    <w:tmpl w:val="962697A6"/>
    <w:lvl w:ilvl="0" w:tplc="1E7CE8F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36F8780C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B487F03"/>
    <w:multiLevelType w:val="hybridMultilevel"/>
    <w:tmpl w:val="2F4CEDF8"/>
    <w:lvl w:ilvl="0" w:tplc="C72EB856">
      <w:start w:val="1"/>
      <w:numFmt w:val="lowerLetter"/>
      <w:lvlText w:val="%1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3C5B4203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3F794ECA"/>
    <w:multiLevelType w:val="multilevel"/>
    <w:tmpl w:val="FCD2A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FDA4BD2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03E4939"/>
    <w:multiLevelType w:val="multilevel"/>
    <w:tmpl w:val="E1BA3A50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28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3C767F7"/>
    <w:multiLevelType w:val="multilevel"/>
    <w:tmpl w:val="1B20133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0" w15:restartNumberingAfterBreak="0">
    <w:nsid w:val="481E7D8E"/>
    <w:multiLevelType w:val="multilevel"/>
    <w:tmpl w:val="0EA086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1" w15:restartNumberingAfterBreak="0">
    <w:nsid w:val="499D4933"/>
    <w:multiLevelType w:val="multilevel"/>
    <w:tmpl w:val="E1BA3A50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2" w15:restartNumberingAfterBreak="0">
    <w:nsid w:val="4D66073D"/>
    <w:multiLevelType w:val="multilevel"/>
    <w:tmpl w:val="D07498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3" w15:restartNumberingAfterBreak="0">
    <w:nsid w:val="506029B9"/>
    <w:multiLevelType w:val="hybridMultilevel"/>
    <w:tmpl w:val="13364E22"/>
    <w:lvl w:ilvl="0" w:tplc="AF0E3EE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1487AF2"/>
    <w:multiLevelType w:val="hybridMultilevel"/>
    <w:tmpl w:val="BF78E9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32C2E"/>
    <w:multiLevelType w:val="hybridMultilevel"/>
    <w:tmpl w:val="577A5318"/>
    <w:lvl w:ilvl="0" w:tplc="C72EB856">
      <w:start w:val="1"/>
      <w:numFmt w:val="lowerLetter"/>
      <w:lvlText w:val="%1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5E664796"/>
    <w:multiLevelType w:val="multilevel"/>
    <w:tmpl w:val="1D72E56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  <w:b w:val="0"/>
      </w:rPr>
    </w:lvl>
  </w:abstractNum>
  <w:abstractNum w:abstractNumId="37" w15:restartNumberingAfterBreak="0">
    <w:nsid w:val="661A3552"/>
    <w:multiLevelType w:val="multilevel"/>
    <w:tmpl w:val="A22263A2"/>
    <w:lvl w:ilvl="0">
      <w:start w:val="1"/>
      <w:numFmt w:val="ordinal"/>
      <w:pStyle w:val="nag1"/>
      <w:lvlText w:val="%1"/>
      <w:lvlJc w:val="left"/>
      <w:pPr>
        <w:tabs>
          <w:tab w:val="num" w:pos="907"/>
        </w:tabs>
        <w:ind w:left="907" w:hanging="907"/>
      </w:pPr>
    </w:lvl>
    <w:lvl w:ilvl="1">
      <w:start w:val="1"/>
      <w:numFmt w:val="ordinal"/>
      <w:lvlText w:val="%1%2"/>
      <w:lvlJc w:val="left"/>
      <w:pPr>
        <w:tabs>
          <w:tab w:val="num" w:pos="934"/>
        </w:tabs>
        <w:ind w:left="934" w:hanging="792"/>
      </w:pPr>
    </w:lvl>
    <w:lvl w:ilvl="2">
      <w:start w:val="1"/>
      <w:numFmt w:val="decimal"/>
      <w:lvlText w:val="%1%2%3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070140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B5455FE"/>
    <w:multiLevelType w:val="hybridMultilevel"/>
    <w:tmpl w:val="7ECCCAA6"/>
    <w:lvl w:ilvl="0" w:tplc="4D66BE8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ED12A53"/>
    <w:multiLevelType w:val="hybridMultilevel"/>
    <w:tmpl w:val="6AFCB208"/>
    <w:lvl w:ilvl="0" w:tplc="8488F382">
      <w:start w:val="2"/>
      <w:numFmt w:val="lowerLetter"/>
      <w:lvlText w:val="%1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 w15:restartNumberingAfterBreak="0">
    <w:nsid w:val="74257DAF"/>
    <w:multiLevelType w:val="hybridMultilevel"/>
    <w:tmpl w:val="90AEC4CA"/>
    <w:lvl w:ilvl="0" w:tplc="F7C4A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5994835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EB41D90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25"/>
  </w:num>
  <w:num w:numId="13">
    <w:abstractNumId w:val="17"/>
  </w:num>
  <w:num w:numId="14">
    <w:abstractNumId w:val="34"/>
  </w:num>
  <w:num w:numId="15">
    <w:abstractNumId w:val="13"/>
  </w:num>
  <w:num w:numId="16">
    <w:abstractNumId w:val="0"/>
    <w:lvlOverride w:ilvl="0">
      <w:lvl w:ilvl="0">
        <w:start w:val="1"/>
        <w:numFmt w:val="bullet"/>
        <w:pStyle w:val="podpkt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65535"/>
        <w:numFmt w:val="bullet"/>
        <w:pStyle w:val="podpkta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40"/>
  </w:num>
  <w:num w:numId="20">
    <w:abstractNumId w:val="21"/>
  </w:num>
  <w:num w:numId="21">
    <w:abstractNumId w:val="35"/>
  </w:num>
  <w:num w:numId="22">
    <w:abstractNumId w:val="38"/>
  </w:num>
  <w:num w:numId="23">
    <w:abstractNumId w:val="16"/>
  </w:num>
  <w:num w:numId="24">
    <w:abstractNumId w:val="22"/>
  </w:num>
  <w:num w:numId="25">
    <w:abstractNumId w:val="43"/>
  </w:num>
  <w:num w:numId="26">
    <w:abstractNumId w:val="42"/>
  </w:num>
  <w:num w:numId="27">
    <w:abstractNumId w:val="24"/>
  </w:num>
  <w:num w:numId="28">
    <w:abstractNumId w:val="26"/>
  </w:num>
  <w:num w:numId="29">
    <w:abstractNumId w:val="23"/>
  </w:num>
  <w:num w:numId="30">
    <w:abstractNumId w:val="30"/>
  </w:num>
  <w:num w:numId="31">
    <w:abstractNumId w:val="12"/>
  </w:num>
  <w:num w:numId="32">
    <w:abstractNumId w:val="18"/>
  </w:num>
  <w:num w:numId="33">
    <w:abstractNumId w:val="37"/>
  </w:num>
  <w:num w:numId="34">
    <w:abstractNumId w:val="15"/>
  </w:num>
  <w:num w:numId="35">
    <w:abstractNumId w:val="20"/>
  </w:num>
  <w:num w:numId="36">
    <w:abstractNumId w:val="32"/>
  </w:num>
  <w:num w:numId="37">
    <w:abstractNumId w:val="31"/>
  </w:num>
  <w:num w:numId="38">
    <w:abstractNumId w:val="27"/>
  </w:num>
  <w:num w:numId="39">
    <w:abstractNumId w:val="29"/>
  </w:num>
  <w:num w:numId="40">
    <w:abstractNumId w:val="33"/>
  </w:num>
  <w:num w:numId="41">
    <w:abstractNumId w:val="39"/>
  </w:num>
  <w:num w:numId="42">
    <w:abstractNumId w:val="19"/>
  </w:num>
  <w:num w:numId="43">
    <w:abstractNumId w:val="28"/>
  </w:num>
  <w:num w:numId="44">
    <w:abstractNumId w:val="41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84"/>
    <w:rsid w:val="00C20F84"/>
    <w:rsid w:val="00F7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7F197-69D4-4766-BEAA-D15EFC07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20F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0F84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C20F84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C20F8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8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C20F8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20F8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5z0">
    <w:name w:val="WW8Num5z0"/>
    <w:rsid w:val="00C20F84"/>
    <w:rPr>
      <w:b/>
    </w:rPr>
  </w:style>
  <w:style w:type="character" w:customStyle="1" w:styleId="WW8Num5z2">
    <w:name w:val="WW8Num5z2"/>
    <w:rsid w:val="00C20F84"/>
    <w:rPr>
      <w:b w:val="0"/>
    </w:rPr>
  </w:style>
  <w:style w:type="character" w:customStyle="1" w:styleId="WW8Num10z0">
    <w:name w:val="WW8Num10z0"/>
    <w:rsid w:val="00C20F84"/>
    <w:rPr>
      <w:b/>
    </w:rPr>
  </w:style>
  <w:style w:type="character" w:customStyle="1" w:styleId="WW8Num10z2">
    <w:name w:val="WW8Num10z2"/>
    <w:rsid w:val="00C20F84"/>
    <w:rPr>
      <w:b w:val="0"/>
    </w:rPr>
  </w:style>
  <w:style w:type="character" w:customStyle="1" w:styleId="WW8Num11z0">
    <w:name w:val="WW8Num11z0"/>
    <w:rsid w:val="00C20F84"/>
    <w:rPr>
      <w:b/>
    </w:rPr>
  </w:style>
  <w:style w:type="character" w:customStyle="1" w:styleId="WW8Num11z2">
    <w:name w:val="WW8Num11z2"/>
    <w:rsid w:val="00C20F84"/>
    <w:rPr>
      <w:b w:val="0"/>
    </w:rPr>
  </w:style>
  <w:style w:type="character" w:customStyle="1" w:styleId="Domylnaczcionkaakapitu1">
    <w:name w:val="Domyślna czcionka akapitu1"/>
    <w:rsid w:val="00C20F84"/>
  </w:style>
  <w:style w:type="character" w:styleId="Numerstrony">
    <w:name w:val="page number"/>
    <w:basedOn w:val="Domylnaczcionkaakapitu1"/>
    <w:rsid w:val="00C20F84"/>
  </w:style>
  <w:style w:type="paragraph" w:customStyle="1" w:styleId="Nagwek10">
    <w:name w:val="Nagłówek1"/>
    <w:basedOn w:val="Normalny"/>
    <w:next w:val="Tekstpodstawowy"/>
    <w:rsid w:val="00C20F8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C20F84"/>
    <w:pPr>
      <w:widowControl w:val="0"/>
      <w:autoSpaceDE w:val="0"/>
      <w:spacing w:line="302" w:lineRule="exact"/>
      <w:ind w:right="206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0F84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Tekstpodstawowy"/>
    <w:rsid w:val="00C20F84"/>
    <w:rPr>
      <w:rFonts w:cs="Tahoma"/>
    </w:rPr>
  </w:style>
  <w:style w:type="paragraph" w:customStyle="1" w:styleId="Podpis1">
    <w:name w:val="Podpis1"/>
    <w:basedOn w:val="Normalny"/>
    <w:rsid w:val="00C20F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20F84"/>
    <w:pPr>
      <w:suppressLineNumbers/>
    </w:pPr>
    <w:rPr>
      <w:rFonts w:cs="Tahoma"/>
    </w:rPr>
  </w:style>
  <w:style w:type="paragraph" w:customStyle="1" w:styleId="Tekstblokowy1">
    <w:name w:val="Tekst blokowy1"/>
    <w:basedOn w:val="Normalny"/>
    <w:rsid w:val="00C20F84"/>
    <w:pPr>
      <w:widowControl w:val="0"/>
      <w:autoSpaceDE w:val="0"/>
      <w:spacing w:line="302" w:lineRule="exact"/>
      <w:ind w:left="2860" w:right="624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C20F84"/>
    <w:pPr>
      <w:widowControl w:val="0"/>
      <w:autoSpaceDE w:val="0"/>
      <w:spacing w:line="302" w:lineRule="exact"/>
      <w:ind w:right="19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0F84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C20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0F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C20F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0F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C20F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0F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C20F8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20F84"/>
    <w:rPr>
      <w:b/>
      <w:bCs/>
    </w:rPr>
  </w:style>
  <w:style w:type="paragraph" w:customStyle="1" w:styleId="znormal">
    <w:name w:val="z_normal"/>
    <w:rsid w:val="00C20F84"/>
    <w:pPr>
      <w:widowControl w:val="0"/>
      <w:suppressAutoHyphens/>
      <w:autoSpaceDE w:val="0"/>
      <w:spacing w:after="0" w:line="360" w:lineRule="auto"/>
      <w:ind w:left="397"/>
      <w:jc w:val="both"/>
    </w:pPr>
    <w:rPr>
      <w:rFonts w:ascii="Times New Roman" w:eastAsia="Arial" w:hAnsi="Times New Roman" w:cs="Times New Roman"/>
      <w:color w:val="000000"/>
      <w:lang w:eastAsia="ar-SA"/>
    </w:rPr>
  </w:style>
  <w:style w:type="paragraph" w:customStyle="1" w:styleId="KRESKA">
    <w:name w:val="KRESKA"/>
    <w:basedOn w:val="znormal"/>
    <w:rsid w:val="00C20F84"/>
    <w:pPr>
      <w:numPr>
        <w:numId w:val="6"/>
      </w:numPr>
      <w:tabs>
        <w:tab w:val="left" w:pos="851"/>
      </w:tabs>
      <w:ind w:left="-1374" w:firstLine="0"/>
    </w:pPr>
  </w:style>
  <w:style w:type="paragraph" w:customStyle="1" w:styleId="z3">
    <w:name w:val="z3"/>
    <w:rsid w:val="00C20F84"/>
    <w:pPr>
      <w:keepNext/>
      <w:widowControl w:val="0"/>
      <w:suppressAutoHyphens/>
      <w:autoSpaceDE w:val="0"/>
      <w:spacing w:before="57" w:after="0" w:line="360" w:lineRule="auto"/>
      <w:ind w:left="397"/>
      <w:jc w:val="both"/>
    </w:pPr>
    <w:rPr>
      <w:rFonts w:ascii="Times New Roman" w:eastAsia="Arial" w:hAnsi="Times New Roman" w:cs="Times New Roman"/>
      <w:color w:val="000000"/>
      <w:szCs w:val="23"/>
      <w:lang w:eastAsia="ar-SA"/>
    </w:rPr>
  </w:style>
  <w:style w:type="paragraph" w:customStyle="1" w:styleId="z1">
    <w:name w:val="z1"/>
    <w:rsid w:val="00C20F84"/>
    <w:pPr>
      <w:widowControl w:val="0"/>
      <w:tabs>
        <w:tab w:val="left" w:pos="397"/>
      </w:tabs>
      <w:suppressAutoHyphens/>
      <w:autoSpaceDE w:val="0"/>
      <w:spacing w:before="170" w:after="0" w:line="360" w:lineRule="auto"/>
      <w:jc w:val="both"/>
    </w:pPr>
    <w:rPr>
      <w:rFonts w:ascii="Times New Roman" w:eastAsia="Arial" w:hAnsi="Times New Roman" w:cs="Times New Roman"/>
      <w:b/>
      <w:bCs/>
      <w:color w:val="000000"/>
      <w:sz w:val="28"/>
      <w:szCs w:val="23"/>
      <w:lang w:eastAsia="ar-SA"/>
    </w:rPr>
  </w:style>
  <w:style w:type="paragraph" w:customStyle="1" w:styleId="z11">
    <w:name w:val="z11"/>
    <w:rsid w:val="00C20F84"/>
    <w:pPr>
      <w:widowControl w:val="0"/>
      <w:suppressAutoHyphens/>
      <w:autoSpaceDE w:val="0"/>
      <w:spacing w:before="57" w:after="0" w:line="224" w:lineRule="exact"/>
      <w:jc w:val="both"/>
    </w:pPr>
    <w:rPr>
      <w:rFonts w:ascii="Times New Roman" w:eastAsia="Arial" w:hAnsi="Times New Roman" w:cs="Times New Roman"/>
      <w:color w:val="000000"/>
      <w:sz w:val="19"/>
      <w:szCs w:val="19"/>
      <w:u w:val="single"/>
      <w:lang w:eastAsia="ar-SA"/>
    </w:rPr>
  </w:style>
  <w:style w:type="paragraph" w:customStyle="1" w:styleId="BOMBA">
    <w:name w:val="BOMBA"/>
    <w:basedOn w:val="Normalny"/>
    <w:rsid w:val="00C20F84"/>
    <w:pPr>
      <w:widowControl w:val="0"/>
      <w:numPr>
        <w:numId w:val="13"/>
      </w:numPr>
      <w:tabs>
        <w:tab w:val="left" w:pos="851"/>
      </w:tabs>
      <w:autoSpaceDE w:val="0"/>
      <w:spacing w:line="360" w:lineRule="auto"/>
      <w:ind w:left="426" w:firstLine="0"/>
      <w:jc w:val="both"/>
    </w:pPr>
    <w:rPr>
      <w:color w:val="000000"/>
      <w:sz w:val="22"/>
      <w:szCs w:val="23"/>
    </w:rPr>
  </w:style>
  <w:style w:type="paragraph" w:customStyle="1" w:styleId="podpkta">
    <w:name w:val="pod_pkt_a"/>
    <w:basedOn w:val="Normalny"/>
    <w:rsid w:val="00C20F84"/>
    <w:pPr>
      <w:keepNext/>
      <w:numPr>
        <w:numId w:val="16"/>
      </w:numPr>
      <w:suppressAutoHyphens w:val="0"/>
      <w:ind w:left="426" w:hanging="425"/>
      <w:jc w:val="both"/>
    </w:pPr>
    <w:rPr>
      <w:sz w:val="22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20F84"/>
  </w:style>
  <w:style w:type="character" w:customStyle="1" w:styleId="attach-title">
    <w:name w:val="attach-title"/>
    <w:basedOn w:val="Domylnaczcionkaakapitu"/>
    <w:rsid w:val="00C20F84"/>
  </w:style>
  <w:style w:type="paragraph" w:styleId="NormalnyWeb">
    <w:name w:val="Normal (Web)"/>
    <w:basedOn w:val="Normalny"/>
    <w:rsid w:val="00C20F8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al">
    <w:name w:val="zal"/>
    <w:rsid w:val="00C20F84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ascii="Times New Roman" w:eastAsia="Arial" w:hAnsi="Times New Roman" w:cs="Times New Roman"/>
      <w:b/>
      <w:bCs/>
      <w:color w:val="000000"/>
      <w:szCs w:val="23"/>
      <w:u w:val="single"/>
      <w:lang w:eastAsia="zh-CN"/>
    </w:rPr>
  </w:style>
  <w:style w:type="paragraph" w:customStyle="1" w:styleId="nag1">
    <w:name w:val="nag1"/>
    <w:basedOn w:val="Normalny"/>
    <w:next w:val="Wcicienormalne"/>
    <w:autoRedefine/>
    <w:rsid w:val="00C20F84"/>
    <w:pPr>
      <w:keepNext/>
      <w:numPr>
        <w:numId w:val="33"/>
      </w:numPr>
      <w:tabs>
        <w:tab w:val="clear" w:pos="907"/>
        <w:tab w:val="left" w:pos="0"/>
        <w:tab w:val="num" w:pos="284"/>
      </w:tabs>
      <w:suppressAutoHyphens w:val="0"/>
      <w:spacing w:before="240" w:after="60"/>
      <w:jc w:val="both"/>
      <w:outlineLvl w:val="0"/>
    </w:pPr>
    <w:rPr>
      <w:rFonts w:ascii="Arial" w:hAnsi="Arial"/>
      <w:b/>
      <w:szCs w:val="20"/>
      <w:lang w:eastAsia="pl-PL"/>
    </w:rPr>
  </w:style>
  <w:style w:type="paragraph" w:customStyle="1" w:styleId="nag2">
    <w:name w:val="nag2"/>
    <w:basedOn w:val="nag1"/>
    <w:next w:val="Normalny"/>
    <w:autoRedefine/>
    <w:rsid w:val="00C20F84"/>
    <w:pPr>
      <w:numPr>
        <w:numId w:val="0"/>
      </w:numPr>
      <w:tabs>
        <w:tab w:val="left" w:pos="426"/>
      </w:tabs>
      <w:ind w:left="357" w:hanging="357"/>
      <w:outlineLvl w:val="1"/>
    </w:pPr>
    <w:rPr>
      <w:rFonts w:ascii="Times New Roman" w:hAnsi="Times New Roman"/>
      <w:b w:val="0"/>
      <w:sz w:val="22"/>
      <w:szCs w:val="22"/>
    </w:rPr>
  </w:style>
  <w:style w:type="paragraph" w:customStyle="1" w:styleId="nag3">
    <w:name w:val="nag3"/>
    <w:basedOn w:val="nag2"/>
    <w:next w:val="Normalny"/>
    <w:autoRedefine/>
    <w:rsid w:val="00C20F84"/>
    <w:pPr>
      <w:tabs>
        <w:tab w:val="clear" w:pos="0"/>
      </w:tabs>
      <w:ind w:left="0" w:firstLine="0"/>
      <w:outlineLvl w:val="2"/>
    </w:pPr>
    <w:rPr>
      <w:color w:val="FF0000"/>
    </w:rPr>
  </w:style>
  <w:style w:type="paragraph" w:customStyle="1" w:styleId="Styl12ptPierwszywiersz05">
    <w:name w:val="Styl 12 pt Pierwszy wiersz:  05&quot;"/>
    <w:basedOn w:val="Normalny"/>
    <w:rsid w:val="00C20F84"/>
    <w:pPr>
      <w:suppressAutoHyphens w:val="0"/>
      <w:spacing w:after="120"/>
      <w:jc w:val="both"/>
    </w:pPr>
    <w:rPr>
      <w:rFonts w:ascii="Arial" w:hAnsi="Arial"/>
      <w:noProof/>
      <w:sz w:val="20"/>
      <w:szCs w:val="20"/>
      <w:lang w:eastAsia="pl-PL"/>
    </w:rPr>
  </w:style>
  <w:style w:type="character" w:customStyle="1" w:styleId="Styl12pt">
    <w:name w:val="Styl 12 pt"/>
    <w:basedOn w:val="Domylnaczcionkaakapitu"/>
    <w:rsid w:val="00C20F84"/>
    <w:rPr>
      <w:rFonts w:ascii="Arial" w:hAnsi="Arial"/>
      <w:sz w:val="20"/>
    </w:rPr>
  </w:style>
  <w:style w:type="paragraph" w:customStyle="1" w:styleId="Styl12ptPierwszywiersz057">
    <w:name w:val="Styl 12 pt Pierwszy wiersz:  057&quot;"/>
    <w:basedOn w:val="Normalny"/>
    <w:rsid w:val="00C20F84"/>
    <w:pPr>
      <w:suppressAutoHyphens w:val="0"/>
      <w:spacing w:after="120"/>
      <w:jc w:val="both"/>
    </w:pPr>
    <w:rPr>
      <w:rFonts w:ascii="Arial" w:hAnsi="Arial"/>
      <w:noProof/>
      <w:sz w:val="20"/>
      <w:szCs w:val="20"/>
      <w:lang w:eastAsia="pl-PL"/>
    </w:rPr>
  </w:style>
  <w:style w:type="paragraph" w:customStyle="1" w:styleId="Styl12ptPierwszywiersz056">
    <w:name w:val="Styl 12 pt Pierwszy wiersz:  056&quot;"/>
    <w:basedOn w:val="Normalny"/>
    <w:rsid w:val="00C20F84"/>
    <w:pPr>
      <w:suppressAutoHyphens w:val="0"/>
      <w:spacing w:after="120"/>
      <w:jc w:val="both"/>
    </w:pPr>
    <w:rPr>
      <w:rFonts w:ascii="Arial" w:hAnsi="Arial"/>
      <w:noProof/>
      <w:sz w:val="20"/>
      <w:szCs w:val="20"/>
      <w:lang w:eastAsia="pl-PL"/>
    </w:rPr>
  </w:style>
  <w:style w:type="paragraph" w:styleId="Wcicienormalne">
    <w:name w:val="Normal Indent"/>
    <w:basedOn w:val="Normalny"/>
    <w:rsid w:val="00C20F84"/>
    <w:pPr>
      <w:ind w:left="708"/>
    </w:pPr>
  </w:style>
  <w:style w:type="paragraph" w:customStyle="1" w:styleId="Lista41">
    <w:name w:val="Lista 41"/>
    <w:basedOn w:val="Normalny"/>
    <w:rsid w:val="00C20F84"/>
    <w:pPr>
      <w:ind w:left="1132" w:hanging="283"/>
    </w:pPr>
  </w:style>
  <w:style w:type="paragraph" w:styleId="Akapitzlist">
    <w:name w:val="List Paragraph"/>
    <w:basedOn w:val="Normalny"/>
    <w:uiPriority w:val="34"/>
    <w:qFormat/>
    <w:rsid w:val="00C20F8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9/31906/Ustawa-z-dnia-22-czerwca-2016-r.-o-zmianie-ustawy-Prawo-zamowien-publicznych-oraz-niektorych-innych-usta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zp.gov.pl/__data/assets/pdf_file/0019/31906/Ustawa-z-dnia-22-czerwca-2016-r.-o-zmianie-ustawy-Prawo-zamowien-publicznych-oraz-niektorych-innych-ustaw.pdf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4650</Words>
  <Characters>27900</Characters>
  <Application>Microsoft Office Word</Application>
  <DocSecurity>0</DocSecurity>
  <Lines>232</Lines>
  <Paragraphs>64</Paragraphs>
  <ScaleCrop>false</ScaleCrop>
  <Company/>
  <LinksUpToDate>false</LinksUpToDate>
  <CharactersWithSpaces>32486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1</cp:revision>
  <dcterms:created xsi:type="dcterms:W3CDTF">2016-11-02T08:25:00Z</dcterms:created>
  <dcterms:modified xsi:type="dcterms:W3CDTF">2016-11-02T08:25:00Z</dcterms:modified>
</cp:coreProperties>
</file>