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BD0BD6" w:rsidRDefault="00BD0BD6" w:rsidP="00BD0BD6">
      <w:pPr>
        <w:jc w:val="center"/>
        <w:rPr>
          <w:rFonts w:ascii="Arial" w:hAnsi="Arial" w:cs="Arial"/>
          <w:b/>
        </w:rPr>
      </w:pPr>
      <w:r w:rsidRPr="00BD0BD6">
        <w:rPr>
          <w:rFonts w:ascii="Arial" w:hAnsi="Arial" w:cs="Arial"/>
          <w:b/>
        </w:rPr>
        <w:t xml:space="preserve">Wykonanie termomodernizacji budynku Zespołu Szkół Gastronomiczno-Hotelarskich przy ul. </w:t>
      </w:r>
      <w:r w:rsidRPr="00BD0BD6">
        <w:rPr>
          <w:rFonts w:ascii="Arial" w:hAnsi="Arial" w:cs="Arial"/>
          <w:b/>
          <w:spacing w:val="-8"/>
        </w:rPr>
        <w:t xml:space="preserve">Majdańskiej 30/36 w Warszawie – roboty budowlane i instalacji wentylacji mechanicznej </w:t>
      </w:r>
    </w:p>
    <w:p w:rsidR="00C76E09" w:rsidRPr="00BD0BD6" w:rsidRDefault="00C76E09" w:rsidP="00BD0BD6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024C5A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76E09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 xml:space="preserve">Załącznik nr 2 do </w:t>
    </w:r>
    <w:r w:rsidR="00BD0BD6">
      <w:rPr>
        <w:rFonts w:ascii="Tahoma" w:hAnsi="Tahoma" w:cs="Tahoma"/>
        <w:b/>
        <w:sz w:val="20"/>
        <w:szCs w:val="20"/>
      </w:rPr>
      <w:t>SIWZ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BD0BD6">
      <w:rPr>
        <w:rFonts w:ascii="Tahoma" w:hAnsi="Tahoma" w:cs="Tahoma"/>
        <w:b/>
        <w:sz w:val="18"/>
        <w:szCs w:val="18"/>
      </w:rPr>
      <w:t>2/17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2658F2"/>
    <w:rsid w:val="003B01CB"/>
    <w:rsid w:val="004045DE"/>
    <w:rsid w:val="005756C6"/>
    <w:rsid w:val="0083711C"/>
    <w:rsid w:val="008E53A6"/>
    <w:rsid w:val="00BD0BD6"/>
    <w:rsid w:val="00C76E09"/>
    <w:rsid w:val="00EB269C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3ABCB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84A5B-D8C9-4163-84BB-509C91E3B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8</cp:revision>
  <cp:lastPrinted>2017-01-24T13:47:00Z</cp:lastPrinted>
  <dcterms:created xsi:type="dcterms:W3CDTF">2016-09-02T12:46:00Z</dcterms:created>
  <dcterms:modified xsi:type="dcterms:W3CDTF">2017-01-24T13:47:00Z</dcterms:modified>
</cp:coreProperties>
</file>